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45C55" w:rsidRDefault="00146192">
      <w:pPr>
        <w:pStyle w:val="GvdeMetni"/>
        <w:ind w:left="3174"/>
        <w:rPr>
          <w:sz w:val="20"/>
        </w:rPr>
      </w:pPr>
      <w:r>
        <w:rPr>
          <w:noProof/>
          <w:sz w:val="20"/>
        </w:rPr>
        <w:drawing>
          <wp:anchor distT="0" distB="0" distL="114300" distR="114300" simplePos="0" relativeHeight="251659264" behindDoc="1" locked="0" layoutInCell="1" allowOverlap="1">
            <wp:simplePos x="0" y="0"/>
            <wp:positionH relativeFrom="column">
              <wp:posOffset>2085340</wp:posOffset>
            </wp:positionH>
            <wp:positionV relativeFrom="paragraph">
              <wp:posOffset>2620</wp:posOffset>
            </wp:positionV>
            <wp:extent cx="1734461" cy="502920"/>
            <wp:effectExtent l="0" t="0" r="0" b="0"/>
            <wp:wrapTight wrapText="bothSides">
              <wp:wrapPolygon edited="0">
                <wp:start x="0" y="0"/>
                <wp:lineTo x="0" y="20455"/>
                <wp:lineTo x="21355" y="20455"/>
                <wp:lineTo x="21355"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4461" cy="502920"/>
                    </a:xfrm>
                    <a:prstGeom prst="rect">
                      <a:avLst/>
                    </a:prstGeom>
                    <a:noFill/>
                    <a:ln>
                      <a:noFill/>
                    </a:ln>
                  </pic:spPr>
                </pic:pic>
              </a:graphicData>
            </a:graphic>
          </wp:anchor>
        </w:drawing>
      </w:r>
    </w:p>
    <w:p w:rsidR="00145C55" w:rsidRDefault="00145C55">
      <w:pPr>
        <w:pStyle w:val="GvdeMetni"/>
        <w:rPr>
          <w:sz w:val="20"/>
        </w:rPr>
      </w:pPr>
    </w:p>
    <w:p w:rsidR="00145C55" w:rsidRDefault="00145C55">
      <w:pPr>
        <w:pStyle w:val="GvdeMetni"/>
        <w:spacing w:before="9"/>
        <w:rPr>
          <w:sz w:val="28"/>
        </w:rPr>
      </w:pPr>
    </w:p>
    <w:p w:rsidR="00146192" w:rsidRDefault="00146192">
      <w:pPr>
        <w:pStyle w:val="Balk3"/>
        <w:spacing w:before="89"/>
        <w:ind w:left="223"/>
      </w:pPr>
    </w:p>
    <w:p w:rsidR="00146192" w:rsidRDefault="00146192">
      <w:pPr>
        <w:pStyle w:val="Balk3"/>
        <w:spacing w:before="89"/>
        <w:ind w:left="223"/>
      </w:pPr>
    </w:p>
    <w:p w:rsidR="00145C55" w:rsidRDefault="004D0CC1">
      <w:pPr>
        <w:pStyle w:val="Balk3"/>
        <w:spacing w:before="89"/>
        <w:ind w:left="223"/>
      </w:pPr>
      <w:bookmarkStart w:id="0" w:name="_GoBack"/>
      <w:bookmarkEnd w:id="0"/>
      <w:r>
        <w:t>GRADUATE PROGRAMS INSTITUTE</w:t>
      </w:r>
    </w:p>
    <w:p w:rsidR="00145C55" w:rsidRDefault="00145C55">
      <w:pPr>
        <w:pStyle w:val="GvdeMetni"/>
        <w:rPr>
          <w:b/>
          <w:sz w:val="30"/>
        </w:rPr>
      </w:pPr>
    </w:p>
    <w:p w:rsidR="00145C55" w:rsidRDefault="00145C55">
      <w:pPr>
        <w:pStyle w:val="GvdeMetni"/>
        <w:rPr>
          <w:b/>
          <w:sz w:val="30"/>
        </w:rPr>
      </w:pPr>
    </w:p>
    <w:p w:rsidR="00145C55" w:rsidRDefault="00145C55">
      <w:pPr>
        <w:pStyle w:val="GvdeMetni"/>
        <w:rPr>
          <w:b/>
          <w:sz w:val="30"/>
        </w:rPr>
      </w:pPr>
    </w:p>
    <w:p w:rsidR="00145C55" w:rsidRDefault="00145C55">
      <w:pPr>
        <w:pStyle w:val="GvdeMetni"/>
        <w:rPr>
          <w:b/>
          <w:sz w:val="30"/>
        </w:rPr>
      </w:pPr>
    </w:p>
    <w:p w:rsidR="00145C55" w:rsidRDefault="00145C55">
      <w:pPr>
        <w:pStyle w:val="GvdeMetni"/>
        <w:rPr>
          <w:b/>
          <w:sz w:val="30"/>
        </w:rPr>
      </w:pPr>
    </w:p>
    <w:p w:rsidR="00145C55" w:rsidRDefault="00145C55">
      <w:pPr>
        <w:pStyle w:val="GvdeMetni"/>
        <w:rPr>
          <w:b/>
          <w:sz w:val="30"/>
        </w:rPr>
      </w:pPr>
    </w:p>
    <w:p w:rsidR="00145C55" w:rsidRDefault="00145C55">
      <w:pPr>
        <w:pStyle w:val="GvdeMetni"/>
        <w:rPr>
          <w:b/>
          <w:sz w:val="30"/>
        </w:rPr>
      </w:pPr>
    </w:p>
    <w:p w:rsidR="00145C55" w:rsidRDefault="00145C55">
      <w:pPr>
        <w:pStyle w:val="GvdeMetni"/>
        <w:spacing w:before="3"/>
        <w:rPr>
          <w:b/>
          <w:sz w:val="29"/>
        </w:rPr>
      </w:pPr>
    </w:p>
    <w:p w:rsidR="00145C55" w:rsidRDefault="004D0CC1">
      <w:pPr>
        <w:ind w:left="221" w:right="1060"/>
        <w:jc w:val="center"/>
        <w:rPr>
          <w:b/>
          <w:sz w:val="32"/>
        </w:rPr>
      </w:pPr>
      <w:r>
        <w:rPr>
          <w:b/>
          <w:sz w:val="32"/>
        </w:rPr>
        <w:t>MASTER’S THESIS WRITING GUIDE</w:t>
      </w:r>
    </w:p>
    <w:p w:rsidR="00145C55" w:rsidRDefault="00145C55">
      <w:pPr>
        <w:pStyle w:val="GvdeMetni"/>
        <w:rPr>
          <w:b/>
          <w:sz w:val="34"/>
        </w:rPr>
      </w:pPr>
    </w:p>
    <w:p w:rsidR="00145C55" w:rsidRDefault="00145C55">
      <w:pPr>
        <w:pStyle w:val="GvdeMetni"/>
        <w:rPr>
          <w:b/>
          <w:sz w:val="34"/>
        </w:rPr>
      </w:pPr>
    </w:p>
    <w:p w:rsidR="00145C55" w:rsidRDefault="00145C55">
      <w:pPr>
        <w:pStyle w:val="GvdeMetni"/>
        <w:rPr>
          <w:b/>
          <w:sz w:val="34"/>
        </w:rPr>
      </w:pPr>
    </w:p>
    <w:p w:rsidR="00145C55" w:rsidRDefault="00145C55">
      <w:pPr>
        <w:pStyle w:val="GvdeMetni"/>
        <w:rPr>
          <w:b/>
          <w:sz w:val="34"/>
        </w:rPr>
      </w:pPr>
    </w:p>
    <w:p w:rsidR="00145C55" w:rsidRDefault="00145C55">
      <w:pPr>
        <w:pStyle w:val="GvdeMetni"/>
        <w:rPr>
          <w:b/>
          <w:sz w:val="34"/>
        </w:rPr>
      </w:pPr>
    </w:p>
    <w:p w:rsidR="00145C55" w:rsidRDefault="00145C55">
      <w:pPr>
        <w:pStyle w:val="GvdeMetni"/>
        <w:rPr>
          <w:b/>
          <w:sz w:val="34"/>
        </w:rPr>
      </w:pPr>
    </w:p>
    <w:p w:rsidR="00145C55" w:rsidRDefault="00145C55">
      <w:pPr>
        <w:pStyle w:val="GvdeMetni"/>
        <w:spacing w:before="4"/>
        <w:rPr>
          <w:b/>
          <w:sz w:val="42"/>
        </w:rPr>
      </w:pPr>
    </w:p>
    <w:p w:rsidR="00145C55" w:rsidRDefault="004D0CC1">
      <w:pPr>
        <w:spacing w:before="1"/>
        <w:ind w:left="221" w:right="1060"/>
        <w:jc w:val="center"/>
        <w:rPr>
          <w:b/>
          <w:sz w:val="28"/>
        </w:rPr>
      </w:pPr>
      <w:r>
        <w:rPr>
          <w:b/>
          <w:sz w:val="28"/>
        </w:rPr>
        <w:t>Name SURNAME</w:t>
      </w:r>
    </w:p>
    <w:p w:rsidR="00145C55" w:rsidRDefault="00145C55">
      <w:pPr>
        <w:pStyle w:val="GvdeMetni"/>
        <w:rPr>
          <w:b/>
          <w:sz w:val="30"/>
        </w:rPr>
      </w:pPr>
    </w:p>
    <w:p w:rsidR="00145C55" w:rsidRDefault="00145C55">
      <w:pPr>
        <w:pStyle w:val="GvdeMetni"/>
        <w:rPr>
          <w:b/>
          <w:sz w:val="30"/>
        </w:rPr>
      </w:pPr>
    </w:p>
    <w:p w:rsidR="00145C55" w:rsidRDefault="00145C55">
      <w:pPr>
        <w:pStyle w:val="GvdeMetni"/>
        <w:rPr>
          <w:b/>
          <w:sz w:val="30"/>
        </w:rPr>
      </w:pPr>
    </w:p>
    <w:p w:rsidR="00145C55" w:rsidRDefault="00145C55">
      <w:pPr>
        <w:pStyle w:val="GvdeMetni"/>
        <w:rPr>
          <w:b/>
          <w:sz w:val="30"/>
        </w:rPr>
      </w:pPr>
    </w:p>
    <w:p w:rsidR="00145C55" w:rsidRDefault="00145C55">
      <w:pPr>
        <w:pStyle w:val="GvdeMetni"/>
        <w:rPr>
          <w:b/>
          <w:sz w:val="30"/>
        </w:rPr>
      </w:pPr>
    </w:p>
    <w:p w:rsidR="00145C55" w:rsidRDefault="00145C55">
      <w:pPr>
        <w:pStyle w:val="GvdeMetni"/>
        <w:rPr>
          <w:b/>
          <w:sz w:val="30"/>
        </w:rPr>
      </w:pPr>
    </w:p>
    <w:p w:rsidR="00145C55" w:rsidRDefault="00145C55">
      <w:pPr>
        <w:pStyle w:val="GvdeMetni"/>
        <w:rPr>
          <w:b/>
          <w:sz w:val="30"/>
        </w:rPr>
      </w:pPr>
    </w:p>
    <w:p w:rsidR="00145C55" w:rsidRDefault="004D0CC1">
      <w:pPr>
        <w:spacing w:before="196"/>
        <w:ind w:left="222" w:right="1060"/>
        <w:jc w:val="center"/>
        <w:rPr>
          <w:b/>
          <w:sz w:val="28"/>
        </w:rPr>
      </w:pPr>
      <w:r>
        <w:rPr>
          <w:b/>
          <w:sz w:val="28"/>
        </w:rPr>
        <w:t>MASTER’S</w:t>
      </w:r>
      <w:r>
        <w:rPr>
          <w:b/>
          <w:spacing w:val="-9"/>
          <w:sz w:val="28"/>
        </w:rPr>
        <w:t xml:space="preserve"> </w:t>
      </w:r>
      <w:r>
        <w:rPr>
          <w:b/>
          <w:sz w:val="28"/>
        </w:rPr>
        <w:t>THESIS</w:t>
      </w:r>
    </w:p>
    <w:p w:rsidR="00145C55" w:rsidRDefault="00145C55">
      <w:pPr>
        <w:pStyle w:val="GvdeMetni"/>
        <w:rPr>
          <w:b/>
          <w:sz w:val="30"/>
        </w:rPr>
      </w:pPr>
    </w:p>
    <w:p w:rsidR="00145C55" w:rsidRDefault="00145C55">
      <w:pPr>
        <w:pStyle w:val="GvdeMetni"/>
        <w:rPr>
          <w:b/>
          <w:sz w:val="30"/>
        </w:rPr>
      </w:pPr>
    </w:p>
    <w:p w:rsidR="00145C55" w:rsidRDefault="00145C55">
      <w:pPr>
        <w:pStyle w:val="GvdeMetni"/>
        <w:rPr>
          <w:b/>
          <w:sz w:val="30"/>
        </w:rPr>
      </w:pPr>
    </w:p>
    <w:p w:rsidR="00145C55" w:rsidRDefault="00145C55">
      <w:pPr>
        <w:pStyle w:val="GvdeMetni"/>
        <w:rPr>
          <w:b/>
          <w:sz w:val="30"/>
        </w:rPr>
      </w:pPr>
    </w:p>
    <w:p w:rsidR="00145C55" w:rsidRDefault="00145C55">
      <w:pPr>
        <w:pStyle w:val="GvdeMetni"/>
        <w:rPr>
          <w:b/>
          <w:sz w:val="30"/>
        </w:rPr>
      </w:pPr>
    </w:p>
    <w:p w:rsidR="00145C55" w:rsidRDefault="00145C55">
      <w:pPr>
        <w:pStyle w:val="GvdeMetni"/>
        <w:spacing w:before="9"/>
        <w:rPr>
          <w:b/>
          <w:sz w:val="43"/>
        </w:rPr>
      </w:pPr>
    </w:p>
    <w:p w:rsidR="00145C55" w:rsidRDefault="004D0CC1">
      <w:pPr>
        <w:pStyle w:val="Balk4"/>
        <w:ind w:left="222" w:right="1060"/>
        <w:jc w:val="center"/>
      </w:pPr>
      <w:r>
        <w:t>İstanbul, February</w:t>
      </w:r>
      <w:r>
        <w:rPr>
          <w:spacing w:val="-11"/>
        </w:rPr>
        <w:t xml:space="preserve"> </w:t>
      </w:r>
      <w:r>
        <w:t>2019</w:t>
      </w:r>
    </w:p>
    <w:p w:rsidR="00145C55" w:rsidRDefault="00145C55">
      <w:pPr>
        <w:jc w:val="center"/>
        <w:sectPr w:rsidR="00145C55">
          <w:type w:val="continuous"/>
          <w:pgSz w:w="11910" w:h="16840"/>
          <w:pgMar w:top="1400" w:right="460" w:bottom="280" w:left="1300" w:header="708" w:footer="708" w:gutter="0"/>
          <w:cols w:space="708"/>
        </w:sectPr>
      </w:pPr>
    </w:p>
    <w:p w:rsidR="00145C55" w:rsidRDefault="00145C55">
      <w:pPr>
        <w:pStyle w:val="GvdeMetni"/>
        <w:rPr>
          <w:b/>
          <w:sz w:val="20"/>
        </w:rPr>
      </w:pPr>
    </w:p>
    <w:p w:rsidR="00145C55" w:rsidRDefault="00145C55">
      <w:pPr>
        <w:pStyle w:val="GvdeMetni"/>
        <w:rPr>
          <w:b/>
          <w:sz w:val="20"/>
        </w:rPr>
      </w:pPr>
    </w:p>
    <w:p w:rsidR="00145C55" w:rsidRDefault="00145C55">
      <w:pPr>
        <w:pStyle w:val="GvdeMetni"/>
        <w:rPr>
          <w:b/>
          <w:sz w:val="20"/>
        </w:rPr>
      </w:pPr>
    </w:p>
    <w:p w:rsidR="00145C55" w:rsidRDefault="00145C55">
      <w:pPr>
        <w:pStyle w:val="GvdeMetni"/>
        <w:rPr>
          <w:b/>
          <w:sz w:val="20"/>
        </w:rPr>
      </w:pPr>
    </w:p>
    <w:p w:rsidR="00145C55" w:rsidRDefault="00145C55">
      <w:pPr>
        <w:pStyle w:val="GvdeMetni"/>
        <w:rPr>
          <w:b/>
          <w:sz w:val="20"/>
        </w:rPr>
      </w:pPr>
    </w:p>
    <w:p w:rsidR="00145C55" w:rsidRDefault="00145C55">
      <w:pPr>
        <w:pStyle w:val="GvdeMetni"/>
        <w:rPr>
          <w:b/>
          <w:sz w:val="20"/>
        </w:rPr>
      </w:pPr>
    </w:p>
    <w:p w:rsidR="00145C55" w:rsidRDefault="00145C55">
      <w:pPr>
        <w:pStyle w:val="GvdeMetni"/>
        <w:rPr>
          <w:b/>
          <w:sz w:val="20"/>
        </w:rPr>
      </w:pPr>
    </w:p>
    <w:p w:rsidR="00145C55" w:rsidRDefault="00145C55">
      <w:pPr>
        <w:pStyle w:val="GvdeMetni"/>
        <w:rPr>
          <w:b/>
          <w:sz w:val="20"/>
        </w:rPr>
      </w:pPr>
    </w:p>
    <w:p w:rsidR="00145C55" w:rsidRDefault="00145C55">
      <w:pPr>
        <w:pStyle w:val="GvdeMetni"/>
        <w:rPr>
          <w:b/>
          <w:sz w:val="20"/>
        </w:rPr>
      </w:pPr>
    </w:p>
    <w:p w:rsidR="00145C55" w:rsidRDefault="00145C55">
      <w:pPr>
        <w:pStyle w:val="GvdeMetni"/>
        <w:rPr>
          <w:b/>
          <w:sz w:val="20"/>
        </w:rPr>
      </w:pPr>
    </w:p>
    <w:p w:rsidR="00145C55" w:rsidRDefault="00145C55">
      <w:pPr>
        <w:pStyle w:val="GvdeMetni"/>
        <w:rPr>
          <w:b/>
          <w:sz w:val="16"/>
        </w:rPr>
      </w:pPr>
    </w:p>
    <w:p w:rsidR="00145C55" w:rsidRDefault="004D0CC1">
      <w:pPr>
        <w:spacing w:before="86"/>
        <w:ind w:left="221" w:right="1060"/>
        <w:jc w:val="center"/>
        <w:rPr>
          <w:b/>
          <w:sz w:val="32"/>
        </w:rPr>
      </w:pPr>
      <w:r>
        <w:rPr>
          <w:b/>
          <w:sz w:val="32"/>
        </w:rPr>
        <w:t>MASTER’S THESIS WRITING GUIDE</w:t>
      </w:r>
    </w:p>
    <w:p w:rsidR="00145C55" w:rsidRDefault="00145C55">
      <w:pPr>
        <w:pStyle w:val="GvdeMetni"/>
        <w:rPr>
          <w:b/>
          <w:sz w:val="34"/>
        </w:rPr>
      </w:pPr>
    </w:p>
    <w:p w:rsidR="00145C55" w:rsidRDefault="00145C55">
      <w:pPr>
        <w:pStyle w:val="GvdeMetni"/>
        <w:rPr>
          <w:b/>
          <w:sz w:val="34"/>
        </w:rPr>
      </w:pPr>
    </w:p>
    <w:p w:rsidR="00145C55" w:rsidRDefault="00145C55">
      <w:pPr>
        <w:pStyle w:val="GvdeMetni"/>
        <w:rPr>
          <w:b/>
          <w:sz w:val="34"/>
        </w:rPr>
      </w:pPr>
    </w:p>
    <w:p w:rsidR="00145C55" w:rsidRDefault="00145C55">
      <w:pPr>
        <w:pStyle w:val="GvdeMetni"/>
        <w:rPr>
          <w:b/>
          <w:sz w:val="34"/>
        </w:rPr>
      </w:pPr>
    </w:p>
    <w:p w:rsidR="00145C55" w:rsidRDefault="00145C55">
      <w:pPr>
        <w:pStyle w:val="GvdeMetni"/>
        <w:rPr>
          <w:b/>
          <w:sz w:val="34"/>
        </w:rPr>
      </w:pPr>
    </w:p>
    <w:p w:rsidR="00145C55" w:rsidRDefault="004D0CC1">
      <w:pPr>
        <w:spacing w:before="228"/>
        <w:ind w:left="221" w:right="1060"/>
        <w:jc w:val="center"/>
        <w:rPr>
          <w:b/>
          <w:sz w:val="28"/>
        </w:rPr>
      </w:pPr>
      <w:r>
        <w:rPr>
          <w:b/>
          <w:sz w:val="28"/>
        </w:rPr>
        <w:t>Name SURNAME</w:t>
      </w:r>
    </w:p>
    <w:p w:rsidR="00145C55" w:rsidRDefault="00145C55">
      <w:pPr>
        <w:pStyle w:val="GvdeMetni"/>
        <w:rPr>
          <w:b/>
          <w:sz w:val="30"/>
        </w:rPr>
      </w:pPr>
    </w:p>
    <w:p w:rsidR="00145C55" w:rsidRDefault="00145C55">
      <w:pPr>
        <w:pStyle w:val="GvdeMetni"/>
        <w:rPr>
          <w:b/>
          <w:sz w:val="30"/>
        </w:rPr>
      </w:pPr>
    </w:p>
    <w:p w:rsidR="00145C55" w:rsidRDefault="00145C55">
      <w:pPr>
        <w:pStyle w:val="GvdeMetni"/>
        <w:rPr>
          <w:b/>
          <w:sz w:val="30"/>
        </w:rPr>
      </w:pPr>
    </w:p>
    <w:p w:rsidR="00145C55" w:rsidRDefault="00145C55">
      <w:pPr>
        <w:pStyle w:val="GvdeMetni"/>
        <w:rPr>
          <w:b/>
          <w:sz w:val="30"/>
        </w:rPr>
      </w:pPr>
    </w:p>
    <w:p w:rsidR="00145C55" w:rsidRDefault="00145C55">
      <w:pPr>
        <w:pStyle w:val="GvdeMetni"/>
        <w:rPr>
          <w:b/>
          <w:sz w:val="30"/>
        </w:rPr>
      </w:pPr>
    </w:p>
    <w:p w:rsidR="00145C55" w:rsidRDefault="00145C55">
      <w:pPr>
        <w:pStyle w:val="GvdeMetni"/>
        <w:spacing w:before="5"/>
        <w:rPr>
          <w:b/>
          <w:sz w:val="34"/>
        </w:rPr>
      </w:pPr>
    </w:p>
    <w:p w:rsidR="00145C55" w:rsidRDefault="004D0CC1">
      <w:pPr>
        <w:spacing w:line="364" w:lineRule="auto"/>
        <w:ind w:left="1815" w:right="2655" w:firstLine="1"/>
        <w:jc w:val="center"/>
        <w:rPr>
          <w:b/>
          <w:sz w:val="28"/>
        </w:rPr>
      </w:pPr>
      <w:r>
        <w:rPr>
          <w:b/>
          <w:sz w:val="28"/>
        </w:rPr>
        <w:t xml:space="preserve">MASTER’S THESIS XXXXXXXXXXXXXXXXXX </w:t>
      </w:r>
      <w:r>
        <w:rPr>
          <w:b/>
          <w:spacing w:val="-4"/>
          <w:sz w:val="28"/>
        </w:rPr>
        <w:t>DEPARTMENT</w:t>
      </w:r>
    </w:p>
    <w:p w:rsidR="00145C55" w:rsidRDefault="004D0CC1">
      <w:pPr>
        <w:spacing w:before="1"/>
        <w:ind w:left="223" w:right="1060"/>
        <w:jc w:val="center"/>
        <w:rPr>
          <w:b/>
          <w:sz w:val="28"/>
        </w:rPr>
      </w:pPr>
      <w:r>
        <w:rPr>
          <w:b/>
          <w:sz w:val="28"/>
        </w:rPr>
        <w:t>XXXXXXXXXXXXXXXXXX MASTER’S PROGRAM WITH THESIS</w:t>
      </w:r>
    </w:p>
    <w:p w:rsidR="00145C55" w:rsidRDefault="00145C55">
      <w:pPr>
        <w:pStyle w:val="GvdeMetni"/>
        <w:rPr>
          <w:b/>
          <w:sz w:val="30"/>
        </w:rPr>
      </w:pPr>
    </w:p>
    <w:p w:rsidR="00145C55" w:rsidRDefault="00145C55">
      <w:pPr>
        <w:pStyle w:val="GvdeMetni"/>
        <w:rPr>
          <w:b/>
          <w:sz w:val="30"/>
        </w:rPr>
      </w:pPr>
    </w:p>
    <w:p w:rsidR="00145C55" w:rsidRDefault="00145C55">
      <w:pPr>
        <w:pStyle w:val="GvdeMetni"/>
        <w:spacing w:before="2"/>
        <w:rPr>
          <w:b/>
          <w:sz w:val="32"/>
        </w:rPr>
      </w:pPr>
    </w:p>
    <w:p w:rsidR="00145C55" w:rsidRDefault="004D0CC1">
      <w:pPr>
        <w:spacing w:line="322" w:lineRule="exact"/>
        <w:ind w:left="224" w:right="1060"/>
        <w:jc w:val="center"/>
        <w:rPr>
          <w:b/>
          <w:sz w:val="28"/>
        </w:rPr>
      </w:pPr>
      <w:r>
        <w:rPr>
          <w:b/>
          <w:sz w:val="28"/>
        </w:rPr>
        <w:t>MASTER’S THESIS ADVISOR</w:t>
      </w:r>
    </w:p>
    <w:p w:rsidR="00145C55" w:rsidRDefault="004D0CC1">
      <w:pPr>
        <w:ind w:left="223" w:right="1060"/>
        <w:jc w:val="center"/>
        <w:rPr>
          <w:sz w:val="28"/>
        </w:rPr>
      </w:pPr>
      <w:r>
        <w:rPr>
          <w:sz w:val="28"/>
        </w:rPr>
        <w:t>Title Name SURNAME</w:t>
      </w:r>
    </w:p>
    <w:p w:rsidR="00145C55" w:rsidRDefault="00145C55">
      <w:pPr>
        <w:pStyle w:val="GvdeMetni"/>
        <w:spacing w:before="6"/>
        <w:rPr>
          <w:sz w:val="28"/>
        </w:rPr>
      </w:pPr>
    </w:p>
    <w:p w:rsidR="00145C55" w:rsidRDefault="004D0CC1">
      <w:pPr>
        <w:pStyle w:val="Balk3"/>
      </w:pPr>
      <w:r>
        <w:t>MASTER’S THESIS JURY MEMBERS</w:t>
      </w:r>
    </w:p>
    <w:p w:rsidR="00145C55" w:rsidRDefault="004D0CC1">
      <w:pPr>
        <w:spacing w:before="3"/>
        <w:ind w:left="3286" w:right="4123"/>
        <w:jc w:val="center"/>
        <w:rPr>
          <w:sz w:val="28"/>
        </w:rPr>
      </w:pPr>
      <w:r>
        <w:rPr>
          <w:sz w:val="28"/>
        </w:rPr>
        <w:t>Title Name SURNAME Title Name SURNAME</w:t>
      </w:r>
    </w:p>
    <w:p w:rsidR="00145C55" w:rsidRDefault="00145C55">
      <w:pPr>
        <w:jc w:val="center"/>
        <w:rPr>
          <w:sz w:val="28"/>
        </w:rPr>
        <w:sectPr w:rsidR="00145C55">
          <w:footerReference w:type="default" r:id="rId8"/>
          <w:pgSz w:w="11910" w:h="16840"/>
          <w:pgMar w:top="1580" w:right="460" w:bottom="1800" w:left="1300" w:header="0" w:footer="1608" w:gutter="0"/>
          <w:pgNumType w:start="2"/>
          <w:cols w:space="708"/>
        </w:sect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4D0CC1">
      <w:pPr>
        <w:pStyle w:val="Balk1"/>
        <w:spacing w:before="237"/>
        <w:ind w:left="220" w:right="1060"/>
      </w:pPr>
      <w:r>
        <w:t>PREFACE</w:t>
      </w:r>
    </w:p>
    <w:p w:rsidR="00145C55" w:rsidRDefault="00145C55">
      <w:pPr>
        <w:pStyle w:val="GvdeMetni"/>
        <w:rPr>
          <w:b/>
          <w:sz w:val="20"/>
        </w:rPr>
      </w:pPr>
    </w:p>
    <w:p w:rsidR="00145C55" w:rsidRDefault="00145C55">
      <w:pPr>
        <w:pStyle w:val="GvdeMetni"/>
        <w:rPr>
          <w:b/>
          <w:sz w:val="20"/>
        </w:rPr>
      </w:pPr>
    </w:p>
    <w:p w:rsidR="00145C55" w:rsidRDefault="00145C55">
      <w:pPr>
        <w:pStyle w:val="GvdeMetni"/>
        <w:spacing w:before="1"/>
        <w:rPr>
          <w:b/>
        </w:rPr>
      </w:pPr>
    </w:p>
    <w:p w:rsidR="00145C55" w:rsidRDefault="004D0CC1">
      <w:pPr>
        <w:pStyle w:val="GvdeMetni"/>
        <w:spacing w:before="90"/>
        <w:ind w:left="399"/>
      </w:pPr>
      <w:r>
        <w:t>(Optional)</w:t>
      </w: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145C55">
      <w:pPr>
        <w:pStyle w:val="GvdeMetni"/>
        <w:spacing w:before="4"/>
        <w:rPr>
          <w:sz w:val="18"/>
        </w:rPr>
      </w:pPr>
    </w:p>
    <w:p w:rsidR="00145C55" w:rsidRDefault="004D0CC1">
      <w:pPr>
        <w:pStyle w:val="Balk1"/>
        <w:spacing w:before="85"/>
        <w:ind w:left="219" w:right="1060"/>
      </w:pPr>
      <w:bookmarkStart w:id="1" w:name="_TOC_250003"/>
      <w:bookmarkEnd w:id="1"/>
      <w:r>
        <w:t>CONTENTS</w:t>
      </w:r>
    </w:p>
    <w:p w:rsidR="00145C55" w:rsidRDefault="00145C55">
      <w:pPr>
        <w:pStyle w:val="GvdeMetni"/>
        <w:rPr>
          <w:b/>
          <w:sz w:val="40"/>
        </w:rPr>
      </w:pPr>
    </w:p>
    <w:p w:rsidR="00145C55" w:rsidRDefault="00145C55">
      <w:pPr>
        <w:pStyle w:val="GvdeMetni"/>
        <w:spacing w:before="9"/>
        <w:rPr>
          <w:b/>
          <w:sz w:val="31"/>
        </w:rPr>
      </w:pPr>
    </w:p>
    <w:p w:rsidR="00145C55" w:rsidRDefault="004D0CC1">
      <w:pPr>
        <w:tabs>
          <w:tab w:val="left" w:leader="dot" w:pos="6566"/>
        </w:tabs>
        <w:spacing w:before="1"/>
        <w:ind w:left="399"/>
        <w:rPr>
          <w:b/>
          <w:sz w:val="24"/>
        </w:rPr>
      </w:pPr>
      <w:r>
        <w:rPr>
          <w:spacing w:val="-3"/>
          <w:sz w:val="24"/>
        </w:rPr>
        <w:t>PREFACE</w:t>
      </w:r>
      <w:r>
        <w:rPr>
          <w:spacing w:val="-3"/>
          <w:sz w:val="24"/>
        </w:rPr>
        <w:tab/>
      </w:r>
      <w:r>
        <w:rPr>
          <w:sz w:val="24"/>
        </w:rPr>
        <w:t>i</w:t>
      </w:r>
      <w:r>
        <w:rPr>
          <w:b/>
          <w:sz w:val="24"/>
        </w:rPr>
        <w:t xml:space="preserve">Hata! </w:t>
      </w:r>
      <w:r>
        <w:rPr>
          <w:b/>
          <w:spacing w:val="-9"/>
          <w:sz w:val="24"/>
        </w:rPr>
        <w:t xml:space="preserve">Yer </w:t>
      </w:r>
      <w:r>
        <w:rPr>
          <w:b/>
          <w:sz w:val="24"/>
        </w:rPr>
        <w:t>işareti</w:t>
      </w:r>
      <w:r>
        <w:rPr>
          <w:b/>
          <w:spacing w:val="-12"/>
          <w:sz w:val="24"/>
        </w:rPr>
        <w:t xml:space="preserve"> </w:t>
      </w:r>
      <w:r>
        <w:rPr>
          <w:b/>
          <w:sz w:val="24"/>
        </w:rPr>
        <w:t>tanımlanmamış.</w:t>
      </w:r>
    </w:p>
    <w:p w:rsidR="00145C55" w:rsidRDefault="00145C55">
      <w:pPr>
        <w:rPr>
          <w:sz w:val="24"/>
        </w:rPr>
        <w:sectPr w:rsidR="00145C55">
          <w:pgSz w:w="11910" w:h="16840"/>
          <w:pgMar w:top="1580" w:right="460" w:bottom="1932" w:left="1300" w:header="0" w:footer="1608" w:gutter="0"/>
          <w:cols w:space="708"/>
        </w:sectPr>
      </w:pPr>
    </w:p>
    <w:sdt>
      <w:sdtPr>
        <w:id w:val="-252891117"/>
        <w:docPartObj>
          <w:docPartGallery w:val="Table of Contents"/>
          <w:docPartUnique/>
        </w:docPartObj>
      </w:sdtPr>
      <w:sdtEndPr/>
      <w:sdtContent>
        <w:p w:rsidR="00145C55" w:rsidRDefault="004D0CC1">
          <w:pPr>
            <w:pStyle w:val="T2"/>
            <w:tabs>
              <w:tab w:val="right" w:leader="dot" w:pos="10041"/>
            </w:tabs>
            <w:spacing w:before="213"/>
          </w:pPr>
          <w:hyperlink w:anchor="_TOC_250003" w:history="1">
            <w:r>
              <w:t>CONTENTS</w:t>
            </w:r>
            <w:r>
              <w:tab/>
              <w:t>vi</w:t>
            </w:r>
          </w:hyperlink>
        </w:p>
        <w:p w:rsidR="00145C55" w:rsidRDefault="004D0CC1">
          <w:pPr>
            <w:pStyle w:val="T3"/>
            <w:tabs>
              <w:tab w:val="left" w:leader="dot" w:pos="6566"/>
            </w:tabs>
            <w:rPr>
              <w:b w:val="0"/>
              <w:i w:val="0"/>
              <w:sz w:val="24"/>
            </w:rPr>
          </w:pPr>
          <w:r>
            <w:rPr>
              <w:b w:val="0"/>
              <w:i w:val="0"/>
              <w:spacing w:val="-3"/>
              <w:sz w:val="24"/>
            </w:rPr>
            <w:t>SUMMARY</w:t>
          </w:r>
          <w:r>
            <w:rPr>
              <w:b w:val="0"/>
              <w:i w:val="0"/>
              <w:spacing w:val="-3"/>
              <w:sz w:val="24"/>
            </w:rPr>
            <w:tab/>
          </w:r>
          <w:r>
            <w:rPr>
              <w:i w:val="0"/>
              <w:sz w:val="24"/>
            </w:rPr>
            <w:t xml:space="preserve">Hata! </w:t>
          </w:r>
          <w:r>
            <w:rPr>
              <w:i w:val="0"/>
              <w:spacing w:val="-9"/>
              <w:sz w:val="24"/>
            </w:rPr>
            <w:t xml:space="preserve">Yer </w:t>
          </w:r>
          <w:r>
            <w:rPr>
              <w:i w:val="0"/>
              <w:sz w:val="24"/>
            </w:rPr>
            <w:t>işareti</w:t>
          </w:r>
          <w:r>
            <w:rPr>
              <w:i w:val="0"/>
              <w:spacing w:val="-12"/>
              <w:sz w:val="24"/>
            </w:rPr>
            <w:t xml:space="preserve"> </w:t>
          </w:r>
          <w:r>
            <w:rPr>
              <w:i w:val="0"/>
              <w:sz w:val="24"/>
            </w:rPr>
            <w:t>tanımlanmamış.</w:t>
          </w:r>
          <w:r>
            <w:rPr>
              <w:b w:val="0"/>
              <w:i w:val="0"/>
              <w:sz w:val="24"/>
            </w:rPr>
            <w:t>i</w:t>
          </w:r>
        </w:p>
        <w:p w:rsidR="00145C55" w:rsidRDefault="004D0CC1">
          <w:pPr>
            <w:pStyle w:val="T2"/>
            <w:tabs>
              <w:tab w:val="right" w:leader="dot" w:pos="10041"/>
            </w:tabs>
            <w:spacing w:before="211"/>
          </w:pPr>
          <w:hyperlink w:anchor="_bookmark0" w:history="1">
            <w:r>
              <w:t>ABSTRACT</w:t>
            </w:r>
            <w:r>
              <w:tab/>
              <w:t>vi</w:t>
            </w:r>
          </w:hyperlink>
        </w:p>
        <w:p w:rsidR="00145C55" w:rsidRDefault="004D0CC1">
          <w:pPr>
            <w:pStyle w:val="T1"/>
            <w:tabs>
              <w:tab w:val="left" w:leader="dot" w:pos="6633"/>
            </w:tabs>
          </w:pPr>
          <w:r>
            <w:rPr>
              <w:b w:val="0"/>
            </w:rPr>
            <w:t>SYMBOLS</w:t>
          </w:r>
          <w:r>
            <w:rPr>
              <w:b w:val="0"/>
            </w:rPr>
            <w:tab/>
          </w:r>
          <w:r>
            <w:t xml:space="preserve">Hata! </w:t>
          </w:r>
          <w:r>
            <w:rPr>
              <w:spacing w:val="-9"/>
            </w:rPr>
            <w:t xml:space="preserve">Yer </w:t>
          </w:r>
          <w:r>
            <w:t>işareti</w:t>
          </w:r>
          <w:r>
            <w:rPr>
              <w:spacing w:val="-14"/>
            </w:rPr>
            <w:t xml:space="preserve"> </w:t>
          </w:r>
          <w:r>
            <w:t>tanımlanmamış.</w:t>
          </w:r>
        </w:p>
        <w:p w:rsidR="00145C55" w:rsidRDefault="004D0CC1">
          <w:pPr>
            <w:pStyle w:val="T3"/>
            <w:tabs>
              <w:tab w:val="left" w:leader="dot" w:pos="6633"/>
            </w:tabs>
            <w:spacing w:before="213"/>
            <w:rPr>
              <w:i w:val="0"/>
              <w:sz w:val="24"/>
            </w:rPr>
          </w:pPr>
          <w:r>
            <w:rPr>
              <w:b w:val="0"/>
              <w:i w:val="0"/>
              <w:spacing w:val="-3"/>
              <w:sz w:val="24"/>
            </w:rPr>
            <w:t>ABBREVIATIONS</w:t>
          </w:r>
          <w:r>
            <w:rPr>
              <w:b w:val="0"/>
              <w:i w:val="0"/>
              <w:spacing w:val="-3"/>
              <w:sz w:val="24"/>
            </w:rPr>
            <w:tab/>
          </w:r>
          <w:r>
            <w:rPr>
              <w:i w:val="0"/>
              <w:sz w:val="24"/>
            </w:rPr>
            <w:t xml:space="preserve">Hata! </w:t>
          </w:r>
          <w:r>
            <w:rPr>
              <w:i w:val="0"/>
              <w:spacing w:val="-9"/>
              <w:sz w:val="24"/>
            </w:rPr>
            <w:t xml:space="preserve">Yer </w:t>
          </w:r>
          <w:r>
            <w:rPr>
              <w:i w:val="0"/>
              <w:sz w:val="24"/>
            </w:rPr>
            <w:t>işareti</w:t>
          </w:r>
          <w:r>
            <w:rPr>
              <w:i w:val="0"/>
              <w:spacing w:val="-14"/>
              <w:sz w:val="24"/>
            </w:rPr>
            <w:t xml:space="preserve"> </w:t>
          </w:r>
          <w:r>
            <w:rPr>
              <w:i w:val="0"/>
              <w:sz w:val="24"/>
            </w:rPr>
            <w:t>tanımlanmamış.</w:t>
          </w:r>
        </w:p>
        <w:p w:rsidR="00145C55" w:rsidRDefault="004D0CC1">
          <w:pPr>
            <w:pStyle w:val="T3"/>
            <w:tabs>
              <w:tab w:val="left" w:leader="dot" w:pos="6633"/>
            </w:tabs>
            <w:rPr>
              <w:i w:val="0"/>
              <w:sz w:val="24"/>
            </w:rPr>
          </w:pPr>
          <w:r>
            <w:rPr>
              <w:b w:val="0"/>
              <w:i w:val="0"/>
              <w:sz w:val="24"/>
            </w:rPr>
            <w:t>LIST</w:t>
          </w:r>
          <w:r>
            <w:rPr>
              <w:b w:val="0"/>
              <w:i w:val="0"/>
              <w:spacing w:val="-5"/>
              <w:sz w:val="24"/>
            </w:rPr>
            <w:t xml:space="preserve"> </w:t>
          </w:r>
          <w:r>
            <w:rPr>
              <w:b w:val="0"/>
              <w:i w:val="0"/>
              <w:sz w:val="24"/>
            </w:rPr>
            <w:t>OF</w:t>
          </w:r>
          <w:r>
            <w:rPr>
              <w:b w:val="0"/>
              <w:i w:val="0"/>
              <w:spacing w:val="-2"/>
              <w:sz w:val="24"/>
            </w:rPr>
            <w:t xml:space="preserve"> </w:t>
          </w:r>
          <w:r>
            <w:rPr>
              <w:b w:val="0"/>
              <w:i w:val="0"/>
              <w:sz w:val="24"/>
            </w:rPr>
            <w:t>FIGURES</w:t>
          </w:r>
          <w:r>
            <w:rPr>
              <w:b w:val="0"/>
              <w:i w:val="0"/>
              <w:sz w:val="24"/>
            </w:rPr>
            <w:tab/>
          </w:r>
          <w:r>
            <w:rPr>
              <w:i w:val="0"/>
              <w:sz w:val="24"/>
            </w:rPr>
            <w:t xml:space="preserve">Hata! </w:t>
          </w:r>
          <w:r>
            <w:rPr>
              <w:i w:val="0"/>
              <w:spacing w:val="-9"/>
              <w:sz w:val="24"/>
            </w:rPr>
            <w:t xml:space="preserve">Yer </w:t>
          </w:r>
          <w:r>
            <w:rPr>
              <w:i w:val="0"/>
              <w:sz w:val="24"/>
            </w:rPr>
            <w:t>işareti</w:t>
          </w:r>
          <w:r>
            <w:rPr>
              <w:i w:val="0"/>
              <w:spacing w:val="-14"/>
              <w:sz w:val="24"/>
            </w:rPr>
            <w:t xml:space="preserve"> </w:t>
          </w:r>
          <w:r>
            <w:rPr>
              <w:i w:val="0"/>
              <w:sz w:val="24"/>
            </w:rPr>
            <w:t>tanımlanmamış.</w:t>
          </w:r>
        </w:p>
        <w:p w:rsidR="00145C55" w:rsidRDefault="004D0CC1">
          <w:pPr>
            <w:pStyle w:val="T2"/>
            <w:tabs>
              <w:tab w:val="left" w:leader="dot" w:pos="9787"/>
            </w:tabs>
            <w:spacing w:before="212"/>
          </w:pPr>
          <w:hyperlink w:anchor="_bookmark1" w:history="1">
            <w:r>
              <w:t>LIST</w:t>
            </w:r>
            <w:r>
              <w:rPr>
                <w:spacing w:val="-5"/>
              </w:rPr>
              <w:t xml:space="preserve"> </w:t>
            </w:r>
            <w:r>
              <w:t>OF</w:t>
            </w:r>
            <w:r>
              <w:rPr>
                <w:spacing w:val="-8"/>
              </w:rPr>
              <w:t xml:space="preserve"> </w:t>
            </w:r>
            <w:r>
              <w:rPr>
                <w:spacing w:val="-3"/>
              </w:rPr>
              <w:t>TABLES</w:t>
            </w:r>
            <w:r>
              <w:rPr>
                <w:spacing w:val="-3"/>
              </w:rPr>
              <w:tab/>
            </w:r>
            <w:r>
              <w:t>ix</w:t>
            </w:r>
          </w:hyperlink>
          <w:r>
            <w:t>i</w:t>
          </w:r>
        </w:p>
        <w:p w:rsidR="00145C55" w:rsidRDefault="004D0CC1">
          <w:pPr>
            <w:pStyle w:val="T3"/>
            <w:numPr>
              <w:ilvl w:val="0"/>
              <w:numId w:val="10"/>
            </w:numPr>
            <w:tabs>
              <w:tab w:val="left" w:pos="580"/>
              <w:tab w:val="left" w:leader="dot" w:pos="6633"/>
            </w:tabs>
            <w:spacing w:before="213"/>
            <w:ind w:hanging="181"/>
            <w:rPr>
              <w:i w:val="0"/>
              <w:sz w:val="24"/>
            </w:rPr>
          </w:pPr>
          <w:r>
            <w:rPr>
              <w:b w:val="0"/>
              <w:i w:val="0"/>
              <w:sz w:val="24"/>
            </w:rPr>
            <w:t>INTRODUCTON</w:t>
          </w:r>
          <w:r>
            <w:rPr>
              <w:b w:val="0"/>
              <w:i w:val="0"/>
              <w:sz w:val="24"/>
            </w:rPr>
            <w:tab/>
          </w:r>
          <w:r>
            <w:rPr>
              <w:i w:val="0"/>
              <w:sz w:val="24"/>
            </w:rPr>
            <w:t xml:space="preserve">Hata! </w:t>
          </w:r>
          <w:r>
            <w:rPr>
              <w:i w:val="0"/>
              <w:spacing w:val="-9"/>
              <w:sz w:val="24"/>
            </w:rPr>
            <w:t xml:space="preserve">Yer </w:t>
          </w:r>
          <w:r>
            <w:rPr>
              <w:i w:val="0"/>
              <w:sz w:val="24"/>
            </w:rPr>
            <w:t>işareti</w:t>
          </w:r>
          <w:r>
            <w:rPr>
              <w:i w:val="0"/>
              <w:spacing w:val="-14"/>
              <w:sz w:val="24"/>
            </w:rPr>
            <w:t xml:space="preserve"> </w:t>
          </w:r>
          <w:r>
            <w:rPr>
              <w:i w:val="0"/>
              <w:sz w:val="24"/>
            </w:rPr>
            <w:t>tanımlanmamış.</w:t>
          </w:r>
        </w:p>
        <w:p w:rsidR="00145C55" w:rsidRDefault="004D0CC1">
          <w:pPr>
            <w:pStyle w:val="T3"/>
            <w:numPr>
              <w:ilvl w:val="0"/>
              <w:numId w:val="10"/>
            </w:numPr>
            <w:tabs>
              <w:tab w:val="left" w:pos="580"/>
              <w:tab w:val="left" w:leader="dot" w:pos="6633"/>
            </w:tabs>
            <w:ind w:hanging="181"/>
            <w:rPr>
              <w:i w:val="0"/>
              <w:sz w:val="24"/>
            </w:rPr>
          </w:pPr>
          <w:r>
            <w:rPr>
              <w:b w:val="0"/>
              <w:i w:val="0"/>
              <w:sz w:val="24"/>
            </w:rPr>
            <w:t>PRINT</w:t>
          </w:r>
          <w:r>
            <w:rPr>
              <w:b w:val="0"/>
              <w:i w:val="0"/>
              <w:spacing w:val="-8"/>
              <w:sz w:val="24"/>
            </w:rPr>
            <w:t xml:space="preserve"> </w:t>
          </w:r>
          <w:r>
            <w:rPr>
              <w:b w:val="0"/>
              <w:i w:val="0"/>
              <w:spacing w:val="-4"/>
              <w:sz w:val="24"/>
            </w:rPr>
            <w:t>LAYOUT</w:t>
          </w:r>
          <w:r>
            <w:rPr>
              <w:b w:val="0"/>
              <w:i w:val="0"/>
              <w:spacing w:val="-4"/>
              <w:sz w:val="24"/>
            </w:rPr>
            <w:tab/>
          </w:r>
          <w:r>
            <w:rPr>
              <w:i w:val="0"/>
              <w:sz w:val="24"/>
            </w:rPr>
            <w:t xml:space="preserve">Hata! </w:t>
          </w:r>
          <w:r>
            <w:rPr>
              <w:i w:val="0"/>
              <w:spacing w:val="-9"/>
              <w:sz w:val="24"/>
            </w:rPr>
            <w:t xml:space="preserve">Yer </w:t>
          </w:r>
          <w:r>
            <w:rPr>
              <w:i w:val="0"/>
              <w:sz w:val="24"/>
            </w:rPr>
            <w:t>işareti</w:t>
          </w:r>
          <w:r>
            <w:rPr>
              <w:i w:val="0"/>
              <w:spacing w:val="-14"/>
              <w:sz w:val="24"/>
            </w:rPr>
            <w:t xml:space="preserve"> </w:t>
          </w:r>
          <w:r>
            <w:rPr>
              <w:i w:val="0"/>
              <w:sz w:val="24"/>
            </w:rPr>
            <w:t>tanımlanmamış.</w:t>
          </w:r>
        </w:p>
        <w:p w:rsidR="00145C55" w:rsidRDefault="004D0CC1">
          <w:pPr>
            <w:pStyle w:val="T4"/>
            <w:numPr>
              <w:ilvl w:val="1"/>
              <w:numId w:val="10"/>
            </w:numPr>
            <w:tabs>
              <w:tab w:val="left" w:pos="1094"/>
              <w:tab w:val="right" w:leader="dot" w:pos="10041"/>
            </w:tabs>
            <w:spacing w:after="20"/>
            <w:ind w:hanging="412"/>
          </w:pPr>
          <w:hyperlink w:anchor="_bookmark2" w:history="1">
            <w:r>
              <w:rPr>
                <w:spacing w:val="-5"/>
              </w:rPr>
              <w:t xml:space="preserve">PAPER </w:t>
            </w:r>
            <w:r>
              <w:rPr>
                <w:spacing w:val="-3"/>
              </w:rPr>
              <w:t xml:space="preserve">STANDARDS </w:t>
            </w:r>
            <w:r>
              <w:t>AND</w:t>
            </w:r>
            <w:r>
              <w:rPr>
                <w:spacing w:val="-8"/>
              </w:rPr>
              <w:t xml:space="preserve"> </w:t>
            </w:r>
            <w:r>
              <w:rPr>
                <w:spacing w:val="-5"/>
              </w:rPr>
              <w:t>PAPER</w:t>
            </w:r>
            <w:r>
              <w:t xml:space="preserve"> USE</w:t>
            </w:r>
            <w:r>
              <w:tab/>
              <w:t>2</w:t>
            </w:r>
          </w:hyperlink>
        </w:p>
        <w:p w:rsidR="00145C55" w:rsidRDefault="004D0CC1">
          <w:pPr>
            <w:pStyle w:val="T4"/>
            <w:numPr>
              <w:ilvl w:val="1"/>
              <w:numId w:val="10"/>
            </w:numPr>
            <w:tabs>
              <w:tab w:val="left" w:pos="1094"/>
            </w:tabs>
            <w:spacing w:before="64"/>
            <w:ind w:hanging="412"/>
          </w:pPr>
          <w:hyperlink w:anchor="_bookmark3" w:history="1">
            <w:r>
              <w:t xml:space="preserve">FONTS, LINE </w:t>
            </w:r>
            <w:r>
              <w:rPr>
                <w:spacing w:val="-4"/>
              </w:rPr>
              <w:t xml:space="preserve">SPACING, </w:t>
            </w:r>
            <w:r>
              <w:t xml:space="preserve">FOOTNOTES TO BE USED AND </w:t>
            </w:r>
            <w:r>
              <w:rPr>
                <w:spacing w:val="-3"/>
              </w:rPr>
              <w:t>LAYOUT…</w:t>
            </w:r>
            <w:r>
              <w:rPr>
                <w:spacing w:val="-16"/>
              </w:rPr>
              <w:t xml:space="preserve"> </w:t>
            </w:r>
            <w:r>
              <w:t>2</w:t>
            </w:r>
          </w:hyperlink>
        </w:p>
        <w:p w:rsidR="00145C55" w:rsidRDefault="004D0CC1">
          <w:pPr>
            <w:pStyle w:val="T2"/>
            <w:numPr>
              <w:ilvl w:val="0"/>
              <w:numId w:val="10"/>
            </w:numPr>
            <w:tabs>
              <w:tab w:val="left" w:pos="580"/>
              <w:tab w:val="left" w:leader="dot" w:pos="9921"/>
            </w:tabs>
            <w:ind w:hanging="181"/>
          </w:pPr>
          <w:hyperlink w:anchor="_bookmark4" w:history="1">
            <w:r>
              <w:rPr>
                <w:spacing w:val="-4"/>
              </w:rPr>
              <w:t xml:space="preserve">LAYOUT </w:t>
            </w:r>
            <w:r>
              <w:t>OF THE</w:t>
            </w:r>
            <w:r>
              <w:rPr>
                <w:spacing w:val="-13"/>
              </w:rPr>
              <w:t xml:space="preserve"> </w:t>
            </w:r>
            <w:r>
              <w:t>TERM PROJECT</w:t>
            </w:r>
            <w:r>
              <w:tab/>
              <w:t>4</w:t>
            </w:r>
          </w:hyperlink>
        </w:p>
        <w:p w:rsidR="00145C55" w:rsidRDefault="004D0CC1">
          <w:pPr>
            <w:pStyle w:val="T4"/>
            <w:numPr>
              <w:ilvl w:val="1"/>
              <w:numId w:val="10"/>
            </w:numPr>
            <w:tabs>
              <w:tab w:val="left" w:pos="1154"/>
              <w:tab w:val="left" w:leader="dot" w:pos="7384"/>
            </w:tabs>
            <w:spacing w:line="424" w:lineRule="auto"/>
            <w:ind w:left="1110" w:right="2639" w:hanging="428"/>
          </w:pPr>
          <w:r>
            <w:tab/>
          </w:r>
          <w:hyperlink w:anchor="_bookmark5" w:history="1">
            <w:r>
              <w:t>EXTERNAL                     AND                     INTERNAL</w:t>
            </w:r>
          </w:hyperlink>
          <w:hyperlink w:anchor="_bookmark5" w:history="1">
            <w:r>
              <w:t xml:space="preserve"> COVER</w:t>
            </w:r>
            <w:r>
              <w:tab/>
            </w:r>
            <w:r>
              <w:rPr>
                <w:spacing w:val="-17"/>
              </w:rPr>
              <w:t>5</w:t>
            </w:r>
          </w:hyperlink>
        </w:p>
        <w:p w:rsidR="00145C55" w:rsidRDefault="004D0CC1">
          <w:pPr>
            <w:pStyle w:val="T4"/>
            <w:tabs>
              <w:tab w:val="left" w:leader="dot" w:pos="9221"/>
            </w:tabs>
            <w:spacing w:before="0"/>
            <w:ind w:left="682" w:firstLine="0"/>
          </w:pPr>
          <w:hyperlink w:anchor="_bookmark5" w:history="1">
            <w:r>
              <w:t>3.2PREFACE</w:t>
            </w:r>
            <w:r>
              <w:tab/>
              <w:t>5</w:t>
            </w:r>
          </w:hyperlink>
        </w:p>
        <w:p w:rsidR="00145C55" w:rsidRDefault="004D0CC1">
          <w:pPr>
            <w:pStyle w:val="T4"/>
            <w:numPr>
              <w:ilvl w:val="1"/>
              <w:numId w:val="9"/>
            </w:numPr>
            <w:tabs>
              <w:tab w:val="left" w:pos="1098"/>
              <w:tab w:val="left" w:leader="dot" w:pos="9921"/>
            </w:tabs>
          </w:pPr>
          <w:hyperlink w:anchor="_bookmark5" w:history="1">
            <w:r>
              <w:t>TURKISH</w:t>
            </w:r>
            <w:r>
              <w:rPr>
                <w:spacing w:val="-20"/>
              </w:rPr>
              <w:t xml:space="preserve"> </w:t>
            </w:r>
            <w:r>
              <w:t>ABSTRACT,</w:t>
            </w:r>
            <w:r>
              <w:rPr>
                <w:spacing w:val="-4"/>
              </w:rPr>
              <w:t xml:space="preserve"> </w:t>
            </w:r>
            <w:r>
              <w:t>KEYWORDS</w:t>
            </w:r>
            <w:r>
              <w:tab/>
              <w:t>5</w:t>
            </w:r>
          </w:hyperlink>
        </w:p>
        <w:p w:rsidR="00145C55" w:rsidRDefault="004D0CC1">
          <w:pPr>
            <w:pStyle w:val="T4"/>
            <w:numPr>
              <w:ilvl w:val="1"/>
              <w:numId w:val="9"/>
            </w:numPr>
            <w:tabs>
              <w:tab w:val="left" w:pos="1094"/>
              <w:tab w:val="left" w:leader="dot" w:pos="9921"/>
            </w:tabs>
            <w:spacing w:before="213"/>
            <w:ind w:left="1093" w:hanging="412"/>
          </w:pPr>
          <w:hyperlink w:anchor="_bookmark6" w:history="1">
            <w:r>
              <w:t>ENGLISH</w:t>
            </w:r>
            <w:r>
              <w:rPr>
                <w:spacing w:val="-16"/>
              </w:rPr>
              <w:t xml:space="preserve"> </w:t>
            </w:r>
            <w:r>
              <w:t>ABSTRACT</w:t>
            </w:r>
            <w:r>
              <w:tab/>
              <w:t>6</w:t>
            </w:r>
          </w:hyperlink>
        </w:p>
        <w:p w:rsidR="00145C55" w:rsidRDefault="004D0CC1">
          <w:pPr>
            <w:pStyle w:val="T4"/>
            <w:numPr>
              <w:ilvl w:val="1"/>
              <w:numId w:val="9"/>
            </w:numPr>
            <w:tabs>
              <w:tab w:val="left" w:pos="1094"/>
              <w:tab w:val="left" w:leader="dot" w:pos="9921"/>
            </w:tabs>
            <w:ind w:left="1093" w:hanging="412"/>
          </w:pPr>
          <w:hyperlink w:anchor="_bookmark7" w:history="1">
            <w:r>
              <w:rPr>
                <w:spacing w:val="-3"/>
              </w:rPr>
              <w:t xml:space="preserve">TABLES, </w:t>
            </w:r>
            <w:r>
              <w:t>FIGURES, IMAGES</w:t>
            </w:r>
            <w:r>
              <w:rPr>
                <w:spacing w:val="-16"/>
              </w:rPr>
              <w:t xml:space="preserve"> </w:t>
            </w:r>
            <w:r>
              <w:t>AND</w:t>
            </w:r>
            <w:r>
              <w:rPr>
                <w:spacing w:val="-3"/>
              </w:rPr>
              <w:t xml:space="preserve"> </w:t>
            </w:r>
            <w:r>
              <w:t>PHOTOS</w:t>
            </w:r>
            <w:r>
              <w:tab/>
              <w:t>6</w:t>
            </w:r>
          </w:hyperlink>
        </w:p>
        <w:p w:rsidR="00145C55" w:rsidRDefault="004D0CC1">
          <w:pPr>
            <w:pStyle w:val="T5"/>
            <w:numPr>
              <w:ilvl w:val="2"/>
              <w:numId w:val="9"/>
            </w:numPr>
            <w:tabs>
              <w:tab w:val="left" w:pos="1470"/>
              <w:tab w:val="left" w:leader="dot" w:pos="9921"/>
            </w:tabs>
            <w:spacing w:before="212"/>
          </w:pPr>
          <w:hyperlink w:anchor="_TOC_250002" w:history="1">
            <w:r>
              <w:rPr>
                <w:spacing w:val="-4"/>
              </w:rPr>
              <w:t>Tables</w:t>
            </w:r>
            <w:r>
              <w:rPr>
                <w:spacing w:val="-4"/>
              </w:rPr>
              <w:tab/>
            </w:r>
            <w:r>
              <w:t>6</w:t>
            </w:r>
          </w:hyperlink>
        </w:p>
        <w:p w:rsidR="00145C55" w:rsidRDefault="004D0CC1">
          <w:pPr>
            <w:pStyle w:val="T5"/>
            <w:numPr>
              <w:ilvl w:val="2"/>
              <w:numId w:val="9"/>
            </w:numPr>
            <w:tabs>
              <w:tab w:val="left" w:pos="1470"/>
              <w:tab w:val="left" w:leader="dot" w:pos="9921"/>
            </w:tabs>
          </w:pPr>
          <w:hyperlink w:anchor="_TOC_250001" w:history="1">
            <w:r>
              <w:t>Figures</w:t>
            </w:r>
            <w:r>
              <w:tab/>
              <w:t>6</w:t>
            </w:r>
          </w:hyperlink>
        </w:p>
        <w:p w:rsidR="00145C55" w:rsidRDefault="004D0CC1">
          <w:pPr>
            <w:pStyle w:val="T5"/>
            <w:numPr>
              <w:ilvl w:val="2"/>
              <w:numId w:val="9"/>
            </w:numPr>
            <w:tabs>
              <w:tab w:val="left" w:pos="1470"/>
              <w:tab w:val="left" w:leader="dot" w:pos="9921"/>
            </w:tabs>
            <w:spacing w:before="214"/>
          </w:pPr>
          <w:hyperlink w:anchor="_bookmark9" w:history="1">
            <w:r>
              <w:t>Images</w:t>
            </w:r>
            <w:r>
              <w:rPr>
                <w:spacing w:val="-2"/>
              </w:rPr>
              <w:t xml:space="preserve"> </w:t>
            </w:r>
            <w:r>
              <w:t>and</w:t>
            </w:r>
            <w:r>
              <w:rPr>
                <w:spacing w:val="-1"/>
              </w:rPr>
              <w:t xml:space="preserve"> </w:t>
            </w:r>
            <w:r>
              <w:t>Photos</w:t>
            </w:r>
            <w:r>
              <w:tab/>
              <w:t>8</w:t>
            </w:r>
          </w:hyperlink>
        </w:p>
        <w:p w:rsidR="00145C55" w:rsidRDefault="004D0CC1">
          <w:pPr>
            <w:pStyle w:val="T4"/>
            <w:numPr>
              <w:ilvl w:val="1"/>
              <w:numId w:val="9"/>
            </w:numPr>
            <w:tabs>
              <w:tab w:val="left" w:pos="1094"/>
              <w:tab w:val="left" w:leader="dot" w:pos="9921"/>
            </w:tabs>
            <w:spacing w:before="213"/>
            <w:ind w:left="1093" w:hanging="412"/>
          </w:pPr>
          <w:hyperlink w:anchor="_bookmark7" w:history="1">
            <w:r>
              <w:t>APPENDIX</w:t>
            </w:r>
            <w:r>
              <w:rPr>
                <w:spacing w:val="-15"/>
              </w:rPr>
              <w:t xml:space="preserve"> </w:t>
            </w:r>
            <w:r>
              <w:t>AND</w:t>
            </w:r>
            <w:r>
              <w:rPr>
                <w:spacing w:val="-2"/>
              </w:rPr>
              <w:t xml:space="preserve"> </w:t>
            </w:r>
            <w:r>
              <w:t>BIOGRAPHY</w:t>
            </w:r>
            <w:r>
              <w:tab/>
              <w:t>7</w:t>
            </w:r>
          </w:hyperlink>
        </w:p>
        <w:p w:rsidR="00145C55" w:rsidRDefault="004D0CC1">
          <w:pPr>
            <w:pStyle w:val="T5"/>
            <w:numPr>
              <w:ilvl w:val="2"/>
              <w:numId w:val="9"/>
            </w:numPr>
            <w:tabs>
              <w:tab w:val="left" w:pos="1470"/>
              <w:tab w:val="left" w:leader="dot" w:pos="9921"/>
            </w:tabs>
            <w:spacing w:before="212"/>
          </w:pPr>
          <w:r>
            <w:t>Appendix</w:t>
          </w:r>
          <w:r>
            <w:tab/>
            <w:t>7</w:t>
          </w:r>
        </w:p>
        <w:p w:rsidR="00145C55" w:rsidRDefault="004D0CC1">
          <w:pPr>
            <w:pStyle w:val="T5"/>
            <w:numPr>
              <w:ilvl w:val="2"/>
              <w:numId w:val="9"/>
            </w:numPr>
            <w:tabs>
              <w:tab w:val="left" w:pos="1470"/>
              <w:tab w:val="left" w:leader="dot" w:pos="9921"/>
            </w:tabs>
          </w:pPr>
          <w:r>
            <w:t>Biography</w:t>
          </w:r>
          <w:r>
            <w:tab/>
            <w:t>8</w:t>
          </w:r>
        </w:p>
        <w:p w:rsidR="00145C55" w:rsidRDefault="004D0CC1">
          <w:pPr>
            <w:pStyle w:val="T2"/>
            <w:numPr>
              <w:ilvl w:val="0"/>
              <w:numId w:val="10"/>
            </w:numPr>
            <w:tabs>
              <w:tab w:val="left" w:pos="580"/>
              <w:tab w:val="left" w:leader="dot" w:pos="9921"/>
            </w:tabs>
            <w:ind w:hanging="181"/>
          </w:pPr>
          <w:hyperlink w:anchor="_bookmark10" w:history="1">
            <w:r>
              <w:t>NUMBERING</w:t>
            </w:r>
            <w:r>
              <w:rPr>
                <w:spacing w:val="-1"/>
              </w:rPr>
              <w:t xml:space="preserve"> </w:t>
            </w:r>
            <w:r>
              <w:rPr>
                <w:spacing w:val="-5"/>
              </w:rPr>
              <w:t>PAGES</w:t>
            </w:r>
            <w:r>
              <w:rPr>
                <w:spacing w:val="-5"/>
              </w:rPr>
              <w:tab/>
            </w:r>
            <w:r>
              <w:t>9</w:t>
            </w:r>
          </w:hyperlink>
        </w:p>
        <w:p w:rsidR="00145C55" w:rsidRDefault="004D0CC1">
          <w:pPr>
            <w:pStyle w:val="T2"/>
            <w:numPr>
              <w:ilvl w:val="0"/>
              <w:numId w:val="10"/>
            </w:numPr>
            <w:tabs>
              <w:tab w:val="left" w:pos="575"/>
              <w:tab w:val="left" w:leader="dot" w:pos="9801"/>
            </w:tabs>
            <w:ind w:left="574" w:hanging="176"/>
          </w:pPr>
          <w:hyperlink w:anchor="_TOC_250000" w:history="1">
            <w:r>
              <w:t>TEXT</w:t>
            </w:r>
            <w:r>
              <w:rPr>
                <w:spacing w:val="-7"/>
              </w:rPr>
              <w:t xml:space="preserve"> </w:t>
            </w:r>
            <w:r>
              <w:t>CHAPTERS</w:t>
            </w:r>
            <w:r>
              <w:tab/>
              <w:t>10</w:t>
            </w:r>
          </w:hyperlink>
        </w:p>
        <w:p w:rsidR="00145C55" w:rsidRDefault="004D0CC1">
          <w:pPr>
            <w:pStyle w:val="T4"/>
            <w:numPr>
              <w:ilvl w:val="1"/>
              <w:numId w:val="10"/>
            </w:numPr>
            <w:tabs>
              <w:tab w:val="left" w:pos="1094"/>
              <w:tab w:val="left" w:leader="dot" w:pos="9801"/>
            </w:tabs>
            <w:spacing w:before="211"/>
            <w:ind w:hanging="412"/>
          </w:pPr>
          <w:hyperlink w:anchor="_bookmark11" w:history="1">
            <w:r>
              <w:t>INTRODUCTION</w:t>
            </w:r>
            <w:r>
              <w:rPr>
                <w:spacing w:val="-16"/>
              </w:rPr>
              <w:t xml:space="preserve"> </w:t>
            </w:r>
            <w:r>
              <w:t>AND</w:t>
            </w:r>
            <w:r>
              <w:rPr>
                <w:spacing w:val="-1"/>
              </w:rPr>
              <w:t xml:space="preserve"> </w:t>
            </w:r>
            <w:r>
              <w:t>PURPOSE</w:t>
            </w:r>
            <w:r>
              <w:tab/>
              <w:t>10</w:t>
            </w:r>
          </w:hyperlink>
        </w:p>
        <w:p w:rsidR="00145C55" w:rsidRDefault="004D0CC1">
          <w:pPr>
            <w:pStyle w:val="T4"/>
            <w:numPr>
              <w:ilvl w:val="1"/>
              <w:numId w:val="10"/>
            </w:numPr>
            <w:tabs>
              <w:tab w:val="left" w:pos="1094"/>
              <w:tab w:val="left" w:leader="dot" w:pos="9801"/>
            </w:tabs>
            <w:ind w:hanging="412"/>
          </w:pPr>
          <w:hyperlink w:anchor="_bookmark12" w:history="1">
            <w:r>
              <w:t>CHAPTERS</w:t>
            </w:r>
            <w:r>
              <w:rPr>
                <w:spacing w:val="-5"/>
              </w:rPr>
              <w:t xml:space="preserve"> </w:t>
            </w:r>
            <w:r>
              <w:rPr>
                <w:spacing w:val="-7"/>
              </w:rPr>
              <w:t xml:space="preserve">THAT </w:t>
            </w:r>
            <w:r>
              <w:t>FOLLOW</w:t>
            </w:r>
            <w:r>
              <w:tab/>
              <w:t>10</w:t>
            </w:r>
          </w:hyperlink>
        </w:p>
        <w:p w:rsidR="00145C55" w:rsidRDefault="004D0CC1">
          <w:pPr>
            <w:pStyle w:val="T4"/>
            <w:numPr>
              <w:ilvl w:val="1"/>
              <w:numId w:val="10"/>
            </w:numPr>
            <w:tabs>
              <w:tab w:val="left" w:pos="1094"/>
              <w:tab w:val="left" w:leader="dot" w:pos="9801"/>
            </w:tabs>
            <w:spacing w:before="213"/>
            <w:ind w:hanging="412"/>
          </w:pPr>
          <w:hyperlink w:anchor="_bookmark13" w:history="1">
            <w:r>
              <w:rPr>
                <w:spacing w:val="-4"/>
              </w:rPr>
              <w:t>RESULT</w:t>
            </w:r>
            <w:r>
              <w:rPr>
                <w:spacing w:val="-21"/>
              </w:rPr>
              <w:t xml:space="preserve"> </w:t>
            </w:r>
            <w:r>
              <w:t>AND</w:t>
            </w:r>
            <w:r>
              <w:rPr>
                <w:spacing w:val="-1"/>
              </w:rPr>
              <w:t xml:space="preserve"> </w:t>
            </w:r>
            <w:r>
              <w:t>SUGGESTIONS</w:t>
            </w:r>
            <w:r>
              <w:tab/>
              <w:t>12</w:t>
            </w:r>
          </w:hyperlink>
        </w:p>
        <w:p w:rsidR="00145C55" w:rsidRDefault="004D0CC1">
          <w:pPr>
            <w:pStyle w:val="T2"/>
            <w:numPr>
              <w:ilvl w:val="0"/>
              <w:numId w:val="10"/>
            </w:numPr>
            <w:tabs>
              <w:tab w:val="left" w:pos="580"/>
              <w:tab w:val="left" w:leader="dot" w:pos="9801"/>
            </w:tabs>
            <w:ind w:hanging="181"/>
          </w:pPr>
          <w:hyperlink w:anchor="_bookmark14" w:history="1">
            <w:r>
              <w:t>BIBLIOGRAPHY</w:t>
            </w:r>
            <w:r>
              <w:rPr>
                <w:spacing w:val="-24"/>
              </w:rPr>
              <w:t xml:space="preserve"> </w:t>
            </w:r>
            <w:r>
              <w:t>AND</w:t>
            </w:r>
            <w:r>
              <w:rPr>
                <w:spacing w:val="-2"/>
              </w:rPr>
              <w:t xml:space="preserve"> </w:t>
            </w:r>
            <w:r>
              <w:t>REFERENCES</w:t>
            </w:r>
            <w:r>
              <w:tab/>
              <w:t>13</w:t>
            </w:r>
          </w:hyperlink>
        </w:p>
        <w:p w:rsidR="00145C55" w:rsidRDefault="004D0CC1">
          <w:pPr>
            <w:pStyle w:val="T4"/>
            <w:numPr>
              <w:ilvl w:val="1"/>
              <w:numId w:val="10"/>
            </w:numPr>
            <w:tabs>
              <w:tab w:val="left" w:pos="1094"/>
              <w:tab w:val="left" w:leader="dot" w:pos="9801"/>
            </w:tabs>
            <w:spacing w:before="211"/>
            <w:ind w:hanging="412"/>
          </w:pPr>
          <w:hyperlink w:anchor="_bookmark15" w:history="1">
            <w:r>
              <w:t>IN</w:t>
            </w:r>
            <w:r>
              <w:rPr>
                <w:spacing w:val="-3"/>
              </w:rPr>
              <w:t xml:space="preserve"> </w:t>
            </w:r>
            <w:r>
              <w:t>TEXT</w:t>
            </w:r>
            <w:r>
              <w:rPr>
                <w:spacing w:val="-6"/>
              </w:rPr>
              <w:t xml:space="preserve"> CITATIONS</w:t>
            </w:r>
            <w:r>
              <w:rPr>
                <w:spacing w:val="-6"/>
              </w:rPr>
              <w:tab/>
            </w:r>
            <w:r>
              <w:t>14</w:t>
            </w:r>
          </w:hyperlink>
        </w:p>
        <w:p w:rsidR="00145C55" w:rsidRDefault="004D0CC1">
          <w:pPr>
            <w:pStyle w:val="T4"/>
            <w:numPr>
              <w:ilvl w:val="1"/>
              <w:numId w:val="10"/>
            </w:numPr>
            <w:tabs>
              <w:tab w:val="left" w:pos="1094"/>
              <w:tab w:val="left" w:leader="dot" w:pos="9801"/>
            </w:tabs>
            <w:ind w:hanging="412"/>
          </w:pPr>
          <w:hyperlink w:anchor="_bookmark16" w:history="1">
            <w:r>
              <w:t>CITING REFERENCES IN THE</w:t>
            </w:r>
            <w:r>
              <w:rPr>
                <w:spacing w:val="-13"/>
              </w:rPr>
              <w:t xml:space="preserve"> </w:t>
            </w:r>
            <w:r>
              <w:t>BIBLIOGRAPHY</w:t>
            </w:r>
            <w:r>
              <w:rPr>
                <w:spacing w:val="-13"/>
              </w:rPr>
              <w:t xml:space="preserve"> </w:t>
            </w:r>
            <w:r>
              <w:t>SECTION</w:t>
            </w:r>
            <w:r>
              <w:tab/>
              <w:t>17</w:t>
            </w:r>
          </w:hyperlink>
        </w:p>
        <w:p w:rsidR="00145C55" w:rsidRDefault="004D0CC1">
          <w:pPr>
            <w:pStyle w:val="T3"/>
            <w:tabs>
              <w:tab w:val="left" w:leader="dot" w:pos="6633"/>
            </w:tabs>
            <w:rPr>
              <w:i w:val="0"/>
              <w:sz w:val="24"/>
            </w:rPr>
          </w:pPr>
          <w:r>
            <w:rPr>
              <w:b w:val="0"/>
              <w:i w:val="0"/>
              <w:sz w:val="24"/>
            </w:rPr>
            <w:t>BIBLIOGRAPHY</w:t>
          </w:r>
          <w:r>
            <w:rPr>
              <w:b w:val="0"/>
              <w:i w:val="0"/>
              <w:sz w:val="24"/>
            </w:rPr>
            <w:tab/>
          </w:r>
          <w:r>
            <w:rPr>
              <w:i w:val="0"/>
              <w:sz w:val="24"/>
            </w:rPr>
            <w:t xml:space="preserve">Hata! </w:t>
          </w:r>
          <w:r>
            <w:rPr>
              <w:i w:val="0"/>
              <w:spacing w:val="-9"/>
              <w:sz w:val="24"/>
            </w:rPr>
            <w:t xml:space="preserve">Yer </w:t>
          </w:r>
          <w:r>
            <w:rPr>
              <w:i w:val="0"/>
              <w:sz w:val="24"/>
            </w:rPr>
            <w:t>işareti</w:t>
          </w:r>
          <w:r>
            <w:rPr>
              <w:i w:val="0"/>
              <w:spacing w:val="-14"/>
              <w:sz w:val="24"/>
            </w:rPr>
            <w:t xml:space="preserve"> </w:t>
          </w:r>
          <w:r>
            <w:rPr>
              <w:i w:val="0"/>
              <w:sz w:val="24"/>
            </w:rPr>
            <w:t>tanımlanmamış.</w:t>
          </w:r>
        </w:p>
        <w:p w:rsidR="00145C55" w:rsidRDefault="004D0CC1">
          <w:pPr>
            <w:pStyle w:val="T2"/>
            <w:tabs>
              <w:tab w:val="left" w:leader="dot" w:pos="9801"/>
            </w:tabs>
            <w:spacing w:before="213"/>
          </w:pPr>
          <w:r>
            <w:t>APPENDIX</w:t>
          </w:r>
          <w:r>
            <w:rPr>
              <w:spacing w:val="-17"/>
            </w:rPr>
            <w:t xml:space="preserve"> </w:t>
          </w:r>
          <w:r>
            <w:t>A.</w:t>
          </w:r>
          <w:r>
            <w:rPr>
              <w:spacing w:val="-1"/>
            </w:rPr>
            <w:t xml:space="preserve"> </w:t>
          </w:r>
          <w:r>
            <w:t>XXXXXXXXXXXXXXXXXXXXXXX</w:t>
          </w:r>
          <w:r>
            <w:tab/>
            <w:t>18</w:t>
          </w:r>
        </w:p>
      </w:sdtContent>
    </w:sdt>
    <w:p w:rsidR="00145C55" w:rsidRDefault="00145C55">
      <w:pPr>
        <w:sectPr w:rsidR="00145C55">
          <w:type w:val="continuous"/>
          <w:pgSz w:w="11910" w:h="16840"/>
          <w:pgMar w:top="1460" w:right="460" w:bottom="1932" w:left="1300" w:header="708" w:footer="708" w:gutter="0"/>
          <w:cols w:space="708"/>
        </w:sectPr>
      </w:pPr>
    </w:p>
    <w:p w:rsidR="00145C55" w:rsidRDefault="004D0CC1">
      <w:pPr>
        <w:tabs>
          <w:tab w:val="left" w:leader="dot" w:pos="6633"/>
        </w:tabs>
        <w:spacing w:before="212"/>
        <w:ind w:left="399"/>
        <w:rPr>
          <w:b/>
          <w:sz w:val="24"/>
        </w:rPr>
      </w:pPr>
      <w:r>
        <w:rPr>
          <w:sz w:val="24"/>
        </w:rPr>
        <w:t>BIOGRAPHY</w:t>
      </w:r>
      <w:r>
        <w:rPr>
          <w:sz w:val="24"/>
        </w:rPr>
        <w:tab/>
      </w:r>
      <w:r>
        <w:rPr>
          <w:b/>
          <w:sz w:val="24"/>
        </w:rPr>
        <w:t xml:space="preserve">Hata! </w:t>
      </w:r>
      <w:r>
        <w:rPr>
          <w:b/>
          <w:spacing w:val="-9"/>
          <w:sz w:val="24"/>
        </w:rPr>
        <w:t xml:space="preserve">Yer </w:t>
      </w:r>
      <w:r>
        <w:rPr>
          <w:b/>
          <w:sz w:val="24"/>
        </w:rPr>
        <w:t>işareti</w:t>
      </w:r>
      <w:r>
        <w:rPr>
          <w:b/>
          <w:spacing w:val="-14"/>
          <w:sz w:val="24"/>
        </w:rPr>
        <w:t xml:space="preserve"> </w:t>
      </w:r>
      <w:r>
        <w:rPr>
          <w:b/>
          <w:sz w:val="24"/>
        </w:rPr>
        <w:t>tanımlanmamış.</w:t>
      </w:r>
    </w:p>
    <w:p w:rsidR="00145C55" w:rsidRDefault="00145C55">
      <w:pPr>
        <w:rPr>
          <w:sz w:val="24"/>
        </w:rPr>
        <w:sectPr w:rsidR="00145C55">
          <w:type w:val="continuous"/>
          <w:pgSz w:w="11910" w:h="16840"/>
          <w:pgMar w:top="1440" w:right="460" w:bottom="1800" w:left="1300" w:header="708" w:footer="708" w:gutter="0"/>
          <w:cols w:space="708"/>
        </w:sectPr>
      </w:pPr>
    </w:p>
    <w:p w:rsidR="00145C55" w:rsidRDefault="00145C55">
      <w:pPr>
        <w:pStyle w:val="GvdeMetni"/>
        <w:rPr>
          <w:b/>
          <w:sz w:val="40"/>
        </w:rPr>
      </w:pPr>
    </w:p>
    <w:p w:rsidR="00145C55" w:rsidRDefault="00145C55">
      <w:pPr>
        <w:pStyle w:val="GvdeMetni"/>
        <w:rPr>
          <w:b/>
          <w:sz w:val="40"/>
        </w:rPr>
      </w:pPr>
    </w:p>
    <w:p w:rsidR="00145C55" w:rsidRDefault="00145C55">
      <w:pPr>
        <w:pStyle w:val="GvdeMetni"/>
        <w:rPr>
          <w:b/>
          <w:sz w:val="40"/>
        </w:rPr>
      </w:pPr>
    </w:p>
    <w:p w:rsidR="00145C55" w:rsidRDefault="00145C55">
      <w:pPr>
        <w:pStyle w:val="GvdeMetni"/>
        <w:rPr>
          <w:b/>
          <w:sz w:val="40"/>
        </w:rPr>
      </w:pPr>
    </w:p>
    <w:p w:rsidR="00145C55" w:rsidRDefault="00145C55">
      <w:pPr>
        <w:pStyle w:val="GvdeMetni"/>
        <w:rPr>
          <w:b/>
          <w:sz w:val="40"/>
        </w:rPr>
      </w:pPr>
    </w:p>
    <w:p w:rsidR="00145C55" w:rsidRDefault="004D0CC1">
      <w:pPr>
        <w:pStyle w:val="Balk1"/>
        <w:spacing w:before="237"/>
        <w:ind w:left="3671" w:right="0"/>
        <w:jc w:val="left"/>
      </w:pPr>
      <w:r>
        <w:t>ABSTRACT</w:t>
      </w:r>
    </w:p>
    <w:p w:rsidR="00145C55" w:rsidRDefault="00145C55">
      <w:pPr>
        <w:pStyle w:val="GvdeMetni"/>
        <w:rPr>
          <w:b/>
          <w:sz w:val="40"/>
        </w:rPr>
      </w:pPr>
    </w:p>
    <w:p w:rsidR="00145C55" w:rsidRDefault="004D0CC1">
      <w:pPr>
        <w:pStyle w:val="Balk3"/>
        <w:spacing w:before="344"/>
        <w:ind w:left="3681" w:right="0"/>
        <w:jc w:val="left"/>
      </w:pPr>
      <w:r>
        <w:t>PROJECT NAME</w:t>
      </w:r>
    </w:p>
    <w:p w:rsidR="00145C55" w:rsidRDefault="00145C55">
      <w:pPr>
        <w:pStyle w:val="GvdeMetni"/>
        <w:rPr>
          <w:b/>
          <w:sz w:val="20"/>
        </w:rPr>
      </w:pPr>
    </w:p>
    <w:p w:rsidR="00145C55" w:rsidRDefault="00145C55">
      <w:pPr>
        <w:pStyle w:val="GvdeMetni"/>
        <w:rPr>
          <w:b/>
          <w:sz w:val="20"/>
        </w:rPr>
      </w:pPr>
    </w:p>
    <w:p w:rsidR="00145C55" w:rsidRDefault="004D0CC1">
      <w:pPr>
        <w:pStyle w:val="GvdeMetni"/>
        <w:spacing w:before="220"/>
        <w:ind w:left="399"/>
      </w:pPr>
      <w:r>
        <w:t>Abstract text (max. 200 words)</w:t>
      </w:r>
    </w:p>
    <w:p w:rsidR="00145C55" w:rsidRDefault="00145C55">
      <w:pPr>
        <w:pStyle w:val="GvdeMetni"/>
        <w:rPr>
          <w:sz w:val="26"/>
        </w:rPr>
      </w:pPr>
    </w:p>
    <w:p w:rsidR="00145C55" w:rsidRDefault="00145C55">
      <w:pPr>
        <w:pStyle w:val="GvdeMetni"/>
        <w:rPr>
          <w:sz w:val="26"/>
        </w:rPr>
      </w:pPr>
    </w:p>
    <w:p w:rsidR="00145C55" w:rsidRDefault="00145C55">
      <w:pPr>
        <w:pStyle w:val="GvdeMetni"/>
        <w:rPr>
          <w:sz w:val="26"/>
        </w:rPr>
      </w:pPr>
    </w:p>
    <w:p w:rsidR="00145C55" w:rsidRDefault="00145C55">
      <w:pPr>
        <w:pStyle w:val="GvdeMetni"/>
        <w:rPr>
          <w:sz w:val="26"/>
        </w:rPr>
      </w:pPr>
    </w:p>
    <w:p w:rsidR="00145C55" w:rsidRDefault="00145C55">
      <w:pPr>
        <w:pStyle w:val="GvdeMetni"/>
        <w:rPr>
          <w:sz w:val="26"/>
        </w:rPr>
      </w:pPr>
    </w:p>
    <w:p w:rsidR="00145C55" w:rsidRDefault="00145C55">
      <w:pPr>
        <w:pStyle w:val="GvdeMetni"/>
        <w:rPr>
          <w:sz w:val="26"/>
        </w:rPr>
      </w:pPr>
    </w:p>
    <w:p w:rsidR="00145C55" w:rsidRDefault="00145C55">
      <w:pPr>
        <w:pStyle w:val="GvdeMetni"/>
        <w:rPr>
          <w:sz w:val="26"/>
        </w:rPr>
      </w:pPr>
    </w:p>
    <w:p w:rsidR="00145C55" w:rsidRDefault="00145C55">
      <w:pPr>
        <w:pStyle w:val="GvdeMetni"/>
        <w:rPr>
          <w:sz w:val="26"/>
        </w:rPr>
      </w:pPr>
    </w:p>
    <w:p w:rsidR="00145C55" w:rsidRDefault="00145C55">
      <w:pPr>
        <w:pStyle w:val="GvdeMetni"/>
        <w:rPr>
          <w:sz w:val="26"/>
        </w:rPr>
      </w:pPr>
    </w:p>
    <w:p w:rsidR="00145C55" w:rsidRDefault="00145C55">
      <w:pPr>
        <w:pStyle w:val="GvdeMetni"/>
        <w:rPr>
          <w:sz w:val="26"/>
        </w:rPr>
      </w:pPr>
    </w:p>
    <w:p w:rsidR="00145C55" w:rsidRDefault="00145C55">
      <w:pPr>
        <w:pStyle w:val="GvdeMetni"/>
        <w:rPr>
          <w:sz w:val="26"/>
        </w:rPr>
      </w:pPr>
    </w:p>
    <w:p w:rsidR="00145C55" w:rsidRDefault="00145C55">
      <w:pPr>
        <w:pStyle w:val="GvdeMetni"/>
        <w:rPr>
          <w:sz w:val="26"/>
        </w:rPr>
      </w:pPr>
    </w:p>
    <w:p w:rsidR="00145C55" w:rsidRDefault="00145C55">
      <w:pPr>
        <w:pStyle w:val="GvdeMetni"/>
        <w:rPr>
          <w:sz w:val="26"/>
        </w:rPr>
      </w:pPr>
    </w:p>
    <w:p w:rsidR="00145C55" w:rsidRDefault="004D0CC1">
      <w:pPr>
        <w:pStyle w:val="Balk4"/>
        <w:spacing w:before="158" w:line="280" w:lineRule="auto"/>
        <w:ind w:left="116" w:right="8894"/>
      </w:pPr>
      <w:r>
        <w:t>Keywords: Date:</w:t>
      </w:r>
    </w:p>
    <w:p w:rsidR="00145C55" w:rsidRDefault="00145C55">
      <w:pPr>
        <w:spacing w:line="280" w:lineRule="auto"/>
        <w:sectPr w:rsidR="00145C55">
          <w:pgSz w:w="11910" w:h="16840"/>
          <w:pgMar w:top="1580" w:right="460" w:bottom="1800" w:left="1300" w:header="0" w:footer="1608" w:gutter="0"/>
          <w:cols w:space="708"/>
        </w:sectPr>
      </w:pPr>
    </w:p>
    <w:p w:rsidR="00145C55" w:rsidRDefault="00145C55">
      <w:pPr>
        <w:pStyle w:val="GvdeMetni"/>
        <w:rPr>
          <w:b/>
          <w:sz w:val="20"/>
        </w:rPr>
      </w:pPr>
    </w:p>
    <w:p w:rsidR="00145C55" w:rsidRDefault="00145C55">
      <w:pPr>
        <w:pStyle w:val="GvdeMetni"/>
        <w:rPr>
          <w:b/>
          <w:sz w:val="20"/>
        </w:rPr>
      </w:pPr>
    </w:p>
    <w:p w:rsidR="00145C55" w:rsidRDefault="00145C55">
      <w:pPr>
        <w:pStyle w:val="GvdeMetni"/>
        <w:rPr>
          <w:b/>
          <w:sz w:val="20"/>
        </w:rPr>
      </w:pPr>
    </w:p>
    <w:p w:rsidR="00145C55" w:rsidRDefault="00145C55">
      <w:pPr>
        <w:pStyle w:val="GvdeMetni"/>
        <w:rPr>
          <w:b/>
          <w:sz w:val="20"/>
        </w:rPr>
      </w:pPr>
    </w:p>
    <w:p w:rsidR="00145C55" w:rsidRDefault="00145C55">
      <w:pPr>
        <w:pStyle w:val="GvdeMetni"/>
        <w:rPr>
          <w:b/>
          <w:sz w:val="20"/>
        </w:rPr>
      </w:pPr>
    </w:p>
    <w:p w:rsidR="00145C55" w:rsidRDefault="00145C55">
      <w:pPr>
        <w:pStyle w:val="GvdeMetni"/>
        <w:rPr>
          <w:b/>
          <w:sz w:val="20"/>
        </w:rPr>
      </w:pPr>
    </w:p>
    <w:p w:rsidR="00145C55" w:rsidRDefault="00145C55">
      <w:pPr>
        <w:pStyle w:val="GvdeMetni"/>
        <w:rPr>
          <w:b/>
          <w:sz w:val="20"/>
        </w:rPr>
      </w:pPr>
    </w:p>
    <w:p w:rsidR="00145C55" w:rsidRDefault="00145C55">
      <w:pPr>
        <w:pStyle w:val="GvdeMetni"/>
        <w:rPr>
          <w:b/>
          <w:sz w:val="20"/>
        </w:rPr>
      </w:pPr>
    </w:p>
    <w:p w:rsidR="00145C55" w:rsidRDefault="00145C55">
      <w:pPr>
        <w:pStyle w:val="GvdeMetni"/>
        <w:rPr>
          <w:b/>
          <w:sz w:val="20"/>
        </w:rPr>
      </w:pPr>
    </w:p>
    <w:p w:rsidR="00145C55" w:rsidRDefault="00145C55">
      <w:pPr>
        <w:pStyle w:val="GvdeMetni"/>
        <w:rPr>
          <w:b/>
          <w:sz w:val="20"/>
        </w:rPr>
      </w:pPr>
    </w:p>
    <w:p w:rsidR="00145C55" w:rsidRDefault="004D0CC1">
      <w:pPr>
        <w:spacing w:before="237"/>
        <w:ind w:left="217" w:right="1060"/>
        <w:jc w:val="center"/>
        <w:rPr>
          <w:b/>
          <w:sz w:val="36"/>
        </w:rPr>
      </w:pPr>
      <w:bookmarkStart w:id="2" w:name="_bookmark0"/>
      <w:bookmarkEnd w:id="2"/>
      <w:r>
        <w:rPr>
          <w:b/>
          <w:sz w:val="36"/>
        </w:rPr>
        <w:t>ABSTRACT</w:t>
      </w:r>
    </w:p>
    <w:p w:rsidR="00145C55" w:rsidRDefault="00145C55">
      <w:pPr>
        <w:pStyle w:val="GvdeMetni"/>
        <w:rPr>
          <w:b/>
          <w:sz w:val="40"/>
        </w:rPr>
      </w:pPr>
    </w:p>
    <w:p w:rsidR="00145C55" w:rsidRDefault="004D0CC1">
      <w:pPr>
        <w:spacing w:before="344"/>
        <w:ind w:left="311" w:right="863"/>
        <w:jc w:val="center"/>
        <w:rPr>
          <w:b/>
          <w:sz w:val="28"/>
        </w:rPr>
      </w:pPr>
      <w:r>
        <w:rPr>
          <w:b/>
          <w:sz w:val="28"/>
        </w:rPr>
        <w:t>MASTER’S THESIS TITLE</w:t>
      </w:r>
    </w:p>
    <w:p w:rsidR="00145C55" w:rsidRDefault="00145C55">
      <w:pPr>
        <w:pStyle w:val="GvdeMetni"/>
        <w:rPr>
          <w:b/>
          <w:sz w:val="20"/>
        </w:rPr>
      </w:pPr>
    </w:p>
    <w:p w:rsidR="00145C55" w:rsidRDefault="00145C55">
      <w:pPr>
        <w:pStyle w:val="GvdeMetni"/>
        <w:rPr>
          <w:b/>
          <w:sz w:val="20"/>
        </w:rPr>
      </w:pPr>
    </w:p>
    <w:p w:rsidR="00145C55" w:rsidRDefault="004D0CC1">
      <w:pPr>
        <w:pStyle w:val="GvdeMetni"/>
        <w:spacing w:before="220"/>
        <w:ind w:left="399"/>
      </w:pPr>
      <w:r>
        <w:t>Text</w:t>
      </w:r>
    </w:p>
    <w:p w:rsidR="00145C55" w:rsidRDefault="00145C55">
      <w:pPr>
        <w:pStyle w:val="GvdeMetni"/>
        <w:rPr>
          <w:sz w:val="26"/>
        </w:rPr>
      </w:pPr>
    </w:p>
    <w:p w:rsidR="00145C55" w:rsidRDefault="00145C55">
      <w:pPr>
        <w:pStyle w:val="GvdeMetni"/>
        <w:rPr>
          <w:sz w:val="26"/>
        </w:rPr>
      </w:pPr>
    </w:p>
    <w:p w:rsidR="00145C55" w:rsidRDefault="00145C55">
      <w:pPr>
        <w:pStyle w:val="GvdeMetni"/>
        <w:rPr>
          <w:sz w:val="26"/>
        </w:rPr>
      </w:pPr>
    </w:p>
    <w:p w:rsidR="00145C55" w:rsidRDefault="00145C55">
      <w:pPr>
        <w:pStyle w:val="GvdeMetni"/>
        <w:rPr>
          <w:sz w:val="26"/>
        </w:rPr>
      </w:pPr>
    </w:p>
    <w:p w:rsidR="00145C55" w:rsidRDefault="00145C55">
      <w:pPr>
        <w:pStyle w:val="GvdeMetni"/>
        <w:rPr>
          <w:sz w:val="26"/>
        </w:rPr>
      </w:pPr>
    </w:p>
    <w:p w:rsidR="00145C55" w:rsidRDefault="00145C55">
      <w:pPr>
        <w:pStyle w:val="GvdeMetni"/>
        <w:rPr>
          <w:sz w:val="26"/>
        </w:rPr>
      </w:pPr>
    </w:p>
    <w:p w:rsidR="00145C55" w:rsidRDefault="00145C55">
      <w:pPr>
        <w:pStyle w:val="GvdeMetni"/>
        <w:rPr>
          <w:sz w:val="26"/>
        </w:rPr>
      </w:pPr>
    </w:p>
    <w:p w:rsidR="00145C55" w:rsidRDefault="00145C55">
      <w:pPr>
        <w:pStyle w:val="GvdeMetni"/>
        <w:rPr>
          <w:sz w:val="26"/>
        </w:rPr>
      </w:pPr>
    </w:p>
    <w:p w:rsidR="00145C55" w:rsidRDefault="00145C55">
      <w:pPr>
        <w:pStyle w:val="GvdeMetni"/>
        <w:rPr>
          <w:sz w:val="26"/>
        </w:rPr>
      </w:pPr>
    </w:p>
    <w:p w:rsidR="00145C55" w:rsidRDefault="00145C55">
      <w:pPr>
        <w:pStyle w:val="GvdeMetni"/>
        <w:rPr>
          <w:sz w:val="26"/>
        </w:rPr>
      </w:pPr>
    </w:p>
    <w:p w:rsidR="00145C55" w:rsidRDefault="00145C55">
      <w:pPr>
        <w:pStyle w:val="GvdeMetni"/>
        <w:rPr>
          <w:sz w:val="26"/>
        </w:rPr>
      </w:pPr>
    </w:p>
    <w:p w:rsidR="00145C55" w:rsidRDefault="00145C55">
      <w:pPr>
        <w:pStyle w:val="GvdeMetni"/>
        <w:rPr>
          <w:sz w:val="26"/>
        </w:rPr>
      </w:pPr>
    </w:p>
    <w:p w:rsidR="00145C55" w:rsidRDefault="00145C55">
      <w:pPr>
        <w:pStyle w:val="GvdeMetni"/>
        <w:rPr>
          <w:sz w:val="26"/>
        </w:rPr>
      </w:pPr>
    </w:p>
    <w:p w:rsidR="00145C55" w:rsidRDefault="00145C55">
      <w:pPr>
        <w:pStyle w:val="GvdeMetni"/>
        <w:spacing w:before="10"/>
        <w:rPr>
          <w:sz w:val="27"/>
        </w:rPr>
      </w:pPr>
    </w:p>
    <w:p w:rsidR="00145C55" w:rsidRDefault="004D0CC1">
      <w:pPr>
        <w:pStyle w:val="Balk4"/>
        <w:spacing w:line="280" w:lineRule="auto"/>
        <w:ind w:left="116" w:right="8894"/>
      </w:pPr>
      <w:r>
        <w:t>Keywords: Date:</w:t>
      </w:r>
    </w:p>
    <w:p w:rsidR="00145C55" w:rsidRDefault="00145C55">
      <w:pPr>
        <w:spacing w:line="280" w:lineRule="auto"/>
        <w:sectPr w:rsidR="00145C55">
          <w:pgSz w:w="11910" w:h="16840"/>
          <w:pgMar w:top="1580" w:right="460" w:bottom="1800" w:left="1300" w:header="0" w:footer="1608" w:gutter="0"/>
          <w:cols w:space="708"/>
        </w:sectPr>
      </w:pPr>
    </w:p>
    <w:p w:rsidR="00145C55" w:rsidRDefault="00145C55">
      <w:pPr>
        <w:pStyle w:val="GvdeMetni"/>
        <w:rPr>
          <w:b/>
          <w:sz w:val="20"/>
        </w:rPr>
      </w:pPr>
    </w:p>
    <w:p w:rsidR="00145C55" w:rsidRDefault="00145C55">
      <w:pPr>
        <w:pStyle w:val="GvdeMetni"/>
        <w:rPr>
          <w:b/>
          <w:sz w:val="20"/>
        </w:rPr>
      </w:pPr>
    </w:p>
    <w:p w:rsidR="00145C55" w:rsidRDefault="00145C55">
      <w:pPr>
        <w:pStyle w:val="GvdeMetni"/>
        <w:rPr>
          <w:b/>
          <w:sz w:val="20"/>
        </w:rPr>
      </w:pPr>
    </w:p>
    <w:p w:rsidR="00145C55" w:rsidRDefault="00145C55">
      <w:pPr>
        <w:pStyle w:val="GvdeMetni"/>
        <w:rPr>
          <w:b/>
          <w:sz w:val="20"/>
        </w:rPr>
      </w:pPr>
    </w:p>
    <w:p w:rsidR="00145C55" w:rsidRDefault="00145C55">
      <w:pPr>
        <w:pStyle w:val="GvdeMetni"/>
        <w:rPr>
          <w:b/>
          <w:sz w:val="20"/>
        </w:rPr>
      </w:pPr>
    </w:p>
    <w:p w:rsidR="00145C55" w:rsidRDefault="00145C55">
      <w:pPr>
        <w:pStyle w:val="GvdeMetni"/>
        <w:rPr>
          <w:b/>
          <w:sz w:val="20"/>
        </w:rPr>
      </w:pPr>
    </w:p>
    <w:p w:rsidR="00145C55" w:rsidRDefault="00145C55">
      <w:pPr>
        <w:pStyle w:val="GvdeMetni"/>
        <w:rPr>
          <w:b/>
          <w:sz w:val="20"/>
        </w:rPr>
      </w:pPr>
    </w:p>
    <w:p w:rsidR="00145C55" w:rsidRDefault="00145C55">
      <w:pPr>
        <w:pStyle w:val="GvdeMetni"/>
        <w:rPr>
          <w:b/>
          <w:sz w:val="20"/>
        </w:rPr>
      </w:pPr>
    </w:p>
    <w:p w:rsidR="00145C55" w:rsidRDefault="00145C55">
      <w:pPr>
        <w:pStyle w:val="GvdeMetni"/>
        <w:rPr>
          <w:b/>
          <w:sz w:val="20"/>
        </w:rPr>
      </w:pPr>
    </w:p>
    <w:p w:rsidR="00145C55" w:rsidRDefault="00145C55">
      <w:pPr>
        <w:pStyle w:val="GvdeMetni"/>
        <w:rPr>
          <w:b/>
          <w:sz w:val="20"/>
        </w:rPr>
      </w:pPr>
    </w:p>
    <w:p w:rsidR="00145C55" w:rsidRDefault="004D0CC1">
      <w:pPr>
        <w:spacing w:before="237"/>
        <w:ind w:left="220" w:right="1060"/>
        <w:jc w:val="center"/>
        <w:rPr>
          <w:b/>
          <w:sz w:val="36"/>
        </w:rPr>
      </w:pPr>
      <w:r>
        <w:rPr>
          <w:b/>
          <w:sz w:val="36"/>
        </w:rPr>
        <w:t>SYMBOLS</w:t>
      </w:r>
    </w:p>
    <w:p w:rsidR="00145C55" w:rsidRDefault="00145C55">
      <w:pPr>
        <w:pStyle w:val="GvdeMetni"/>
        <w:rPr>
          <w:b/>
          <w:sz w:val="40"/>
        </w:rPr>
      </w:pPr>
    </w:p>
    <w:p w:rsidR="00145C55" w:rsidRDefault="004D0CC1">
      <w:pPr>
        <w:pStyle w:val="GvdeMetni"/>
        <w:tabs>
          <w:tab w:val="left" w:pos="968"/>
        </w:tabs>
        <w:spacing w:before="284" w:line="283" w:lineRule="auto"/>
        <w:ind w:left="116" w:right="4438"/>
      </w:pPr>
      <w:r>
        <w:rPr>
          <w:position w:val="2"/>
        </w:rPr>
        <w:t>A</w:t>
      </w:r>
      <w:r>
        <w:rPr>
          <w:i/>
          <w:sz w:val="16"/>
        </w:rPr>
        <w:t>i</w:t>
      </w:r>
      <w:r>
        <w:rPr>
          <w:i/>
          <w:sz w:val="16"/>
        </w:rPr>
        <w:tab/>
      </w:r>
      <w:r>
        <w:rPr>
          <w:position w:val="2"/>
        </w:rPr>
        <w:t xml:space="preserve">: Current position or the arrival point for the </w:t>
      </w:r>
      <w:r>
        <w:rPr>
          <w:spacing w:val="-3"/>
          <w:position w:val="2"/>
        </w:rPr>
        <w:t xml:space="preserve">train </w:t>
      </w:r>
      <w:r>
        <w:t>c</w:t>
      </w:r>
      <w:r>
        <w:tab/>
        <w:t>: Quality</w:t>
      </w:r>
      <w:r>
        <w:rPr>
          <w:spacing w:val="-1"/>
        </w:rPr>
        <w:t xml:space="preserve"> </w:t>
      </w:r>
      <w:r>
        <w:t>index</w:t>
      </w:r>
    </w:p>
    <w:p w:rsidR="00145C55" w:rsidRDefault="004D0CC1">
      <w:pPr>
        <w:pStyle w:val="GvdeMetni"/>
        <w:tabs>
          <w:tab w:val="left" w:pos="968"/>
        </w:tabs>
        <w:ind w:left="116"/>
      </w:pPr>
      <w:r>
        <w:t>C</w:t>
      </w:r>
      <w:r>
        <w:tab/>
        <w:t>: Quality</w:t>
      </w:r>
      <w:r>
        <w:rPr>
          <w:spacing w:val="-1"/>
        </w:rPr>
        <w:t xml:space="preserve"> </w:t>
      </w:r>
      <w:r>
        <w:t>set</w:t>
      </w:r>
    </w:p>
    <w:p w:rsidR="00145C55" w:rsidRDefault="004D0CC1">
      <w:pPr>
        <w:pStyle w:val="GvdeMetni"/>
        <w:tabs>
          <w:tab w:val="left" w:pos="968"/>
        </w:tabs>
        <w:spacing w:before="50"/>
        <w:ind w:left="116"/>
      </w:pPr>
      <w:r>
        <w:t>CR</w:t>
      </w:r>
      <w:r>
        <w:tab/>
        <w:t>: Critical</w:t>
      </w:r>
      <w:r>
        <w:rPr>
          <w:spacing w:val="-1"/>
        </w:rPr>
        <w:t xml:space="preserve"> </w:t>
      </w:r>
      <w:r>
        <w:t>ratio</w:t>
      </w:r>
    </w:p>
    <w:p w:rsidR="00145C55" w:rsidRDefault="004D0CC1">
      <w:pPr>
        <w:pStyle w:val="GvdeMetni"/>
        <w:tabs>
          <w:tab w:val="left" w:pos="968"/>
        </w:tabs>
        <w:spacing w:before="43" w:line="271" w:lineRule="auto"/>
        <w:ind w:left="116" w:right="5619"/>
      </w:pPr>
      <w:r>
        <w:rPr>
          <w:rFonts w:ascii="Symbol" w:hAnsi="Symbol"/>
        </w:rPr>
        <w:t></w:t>
      </w:r>
      <w:r>
        <w:t>c(.)</w:t>
      </w:r>
      <w:r>
        <w:tab/>
        <w:t xml:space="preserve">: partial benefit function for c </w:t>
      </w:r>
      <w:r>
        <w:rPr>
          <w:spacing w:val="-3"/>
        </w:rPr>
        <w:t xml:space="preserve">quality </w:t>
      </w:r>
      <w:r>
        <w:rPr>
          <w:position w:val="2"/>
        </w:rPr>
        <w:t>H</w:t>
      </w:r>
      <w:r>
        <w:rPr>
          <w:i/>
          <w:sz w:val="16"/>
        </w:rPr>
        <w:t>s</w:t>
      </w:r>
      <w:r>
        <w:rPr>
          <w:i/>
          <w:sz w:val="16"/>
        </w:rPr>
        <w:tab/>
      </w:r>
      <w:r>
        <w:rPr>
          <w:position w:val="2"/>
        </w:rPr>
        <w:t>: Beginning of the time</w:t>
      </w:r>
      <w:r>
        <w:rPr>
          <w:spacing w:val="-5"/>
          <w:position w:val="2"/>
        </w:rPr>
        <w:t xml:space="preserve"> </w:t>
      </w:r>
      <w:r>
        <w:rPr>
          <w:position w:val="2"/>
        </w:rPr>
        <w:t>interval</w:t>
      </w:r>
    </w:p>
    <w:p w:rsidR="00145C55" w:rsidRDefault="004D0CC1">
      <w:pPr>
        <w:pStyle w:val="GvdeMetni"/>
        <w:tabs>
          <w:tab w:val="left" w:pos="968"/>
        </w:tabs>
        <w:spacing w:before="11"/>
        <w:ind w:left="116"/>
      </w:pPr>
      <w:r>
        <w:rPr>
          <w:position w:val="2"/>
        </w:rPr>
        <w:t>H</w:t>
      </w:r>
      <w:r>
        <w:rPr>
          <w:i/>
          <w:sz w:val="16"/>
        </w:rPr>
        <w:t>c</w:t>
      </w:r>
      <w:r>
        <w:rPr>
          <w:i/>
          <w:sz w:val="16"/>
        </w:rPr>
        <w:tab/>
      </w:r>
      <w:r>
        <w:rPr>
          <w:position w:val="2"/>
        </w:rPr>
        <w:t>: End of the time</w:t>
      </w:r>
      <w:r>
        <w:rPr>
          <w:spacing w:val="-4"/>
          <w:position w:val="2"/>
        </w:rPr>
        <w:t xml:space="preserve"> </w:t>
      </w:r>
      <w:r>
        <w:rPr>
          <w:position w:val="2"/>
        </w:rPr>
        <w:t>interval</w:t>
      </w:r>
    </w:p>
    <w:p w:rsidR="00145C55" w:rsidRDefault="004D0CC1">
      <w:pPr>
        <w:pStyle w:val="GvdeMetni"/>
        <w:tabs>
          <w:tab w:val="left" w:pos="968"/>
        </w:tabs>
        <w:spacing w:before="48"/>
        <w:ind w:left="116"/>
      </w:pPr>
      <w:r>
        <w:t>I</w:t>
      </w:r>
      <w:r>
        <w:tab/>
        <w:t xml:space="preserve">: Set of trains that </w:t>
      </w:r>
      <w:r>
        <w:t>have</w:t>
      </w:r>
      <w:r>
        <w:rPr>
          <w:spacing w:val="-2"/>
        </w:rPr>
        <w:t xml:space="preserve"> </w:t>
      </w:r>
      <w:r>
        <w:t>gone</w:t>
      </w:r>
    </w:p>
    <w:p w:rsidR="00145C55" w:rsidRDefault="00145C55">
      <w:pPr>
        <w:sectPr w:rsidR="00145C55">
          <w:pgSz w:w="11910" w:h="16840"/>
          <w:pgMar w:top="1580" w:right="460" w:bottom="1800" w:left="1300" w:header="0" w:footer="1608" w:gutter="0"/>
          <w:cols w:space="708"/>
        </w:sect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4D0CC1">
      <w:pPr>
        <w:pStyle w:val="Balk1"/>
        <w:spacing w:before="237"/>
        <w:ind w:left="3155" w:right="0"/>
        <w:jc w:val="left"/>
      </w:pPr>
      <w:r>
        <w:t>ABBREVIATIONS</w:t>
      </w:r>
    </w:p>
    <w:p w:rsidR="00145C55" w:rsidRDefault="00145C55">
      <w:pPr>
        <w:pStyle w:val="GvdeMetni"/>
        <w:rPr>
          <w:b/>
          <w:sz w:val="40"/>
        </w:rPr>
      </w:pPr>
    </w:p>
    <w:p w:rsidR="00145C55" w:rsidRDefault="004D0CC1">
      <w:pPr>
        <w:pStyle w:val="GvdeMetni"/>
        <w:tabs>
          <w:tab w:val="left" w:pos="965"/>
        </w:tabs>
        <w:spacing w:before="258"/>
        <w:ind w:left="116"/>
      </w:pPr>
      <w:r>
        <w:t>BOM</w:t>
      </w:r>
      <w:r>
        <w:tab/>
        <w:t>: Bill of</w:t>
      </w:r>
      <w:r>
        <w:rPr>
          <w:spacing w:val="-1"/>
        </w:rPr>
        <w:t xml:space="preserve"> </w:t>
      </w:r>
      <w:r>
        <w:t>Materials</w:t>
      </w:r>
    </w:p>
    <w:p w:rsidR="00145C55" w:rsidRDefault="004D0CC1">
      <w:pPr>
        <w:pStyle w:val="GvdeMetni"/>
        <w:tabs>
          <w:tab w:val="left" w:pos="965"/>
        </w:tabs>
        <w:spacing w:before="1"/>
        <w:ind w:left="116" w:right="5536"/>
      </w:pPr>
      <w:r>
        <w:t>CRM</w:t>
      </w:r>
      <w:r>
        <w:tab/>
        <w:t xml:space="preserve">: Customer Relationship </w:t>
      </w:r>
      <w:r>
        <w:rPr>
          <w:spacing w:val="-3"/>
        </w:rPr>
        <w:t xml:space="preserve">Management </w:t>
      </w:r>
      <w:r>
        <w:t>DC</w:t>
      </w:r>
      <w:r>
        <w:tab/>
        <w:t>: Distribution</w:t>
      </w:r>
      <w:r>
        <w:rPr>
          <w:spacing w:val="-1"/>
        </w:rPr>
        <w:t xml:space="preserve"> </w:t>
      </w:r>
      <w:r>
        <w:t>Center</w:t>
      </w:r>
    </w:p>
    <w:p w:rsidR="00145C55" w:rsidRDefault="004D0CC1">
      <w:pPr>
        <w:pStyle w:val="GvdeMetni"/>
        <w:tabs>
          <w:tab w:val="left" w:pos="965"/>
        </w:tabs>
        <w:ind w:left="116" w:right="5744"/>
      </w:pPr>
      <w:r>
        <w:t>PYS</w:t>
      </w:r>
      <w:r>
        <w:tab/>
        <w:t>: Performance Management System TKY</w:t>
      </w:r>
      <w:r>
        <w:tab/>
        <w:t>: Total Quality</w:t>
      </w:r>
      <w:r>
        <w:rPr>
          <w:spacing w:val="-1"/>
        </w:rPr>
        <w:t xml:space="preserve"> </w:t>
      </w:r>
      <w:r>
        <w:t>Management</w:t>
      </w:r>
    </w:p>
    <w:p w:rsidR="00145C55" w:rsidRDefault="004D0CC1">
      <w:pPr>
        <w:pStyle w:val="GvdeMetni"/>
        <w:tabs>
          <w:tab w:val="left" w:pos="965"/>
        </w:tabs>
        <w:ind w:left="116"/>
      </w:pPr>
      <w:r>
        <w:t>TÜFE</w:t>
      </w:r>
      <w:r>
        <w:tab/>
        <w:t>: Consumer Price</w:t>
      </w:r>
      <w:r>
        <w:rPr>
          <w:spacing w:val="-2"/>
        </w:rPr>
        <w:t xml:space="preserve"> </w:t>
      </w:r>
      <w:r>
        <w:t>Index</w:t>
      </w:r>
    </w:p>
    <w:p w:rsidR="00145C55" w:rsidRDefault="00145C55">
      <w:pPr>
        <w:sectPr w:rsidR="00145C55">
          <w:pgSz w:w="11910" w:h="16840"/>
          <w:pgMar w:top="1580" w:right="460" w:bottom="1800" w:left="1300" w:header="0" w:footer="1608" w:gutter="0"/>
          <w:cols w:space="708"/>
        </w:sect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4D0CC1">
      <w:pPr>
        <w:pStyle w:val="Balk1"/>
        <w:spacing w:before="237"/>
        <w:ind w:left="3112" w:right="0"/>
        <w:jc w:val="left"/>
      </w:pPr>
      <w:bookmarkStart w:id="3" w:name="_bookmark1"/>
      <w:bookmarkEnd w:id="3"/>
      <w:r>
        <w:t>LIST OF FIGURES</w:t>
      </w:r>
    </w:p>
    <w:p w:rsidR="00145C55" w:rsidRDefault="004D0CC1">
      <w:pPr>
        <w:pStyle w:val="GvdeMetni"/>
        <w:tabs>
          <w:tab w:val="right" w:leader="dot" w:pos="9729"/>
        </w:tabs>
        <w:spacing w:before="827"/>
        <w:ind w:left="116"/>
      </w:pPr>
      <w:hyperlink w:anchor="_bookmark8" w:history="1">
        <w:r>
          <w:t>Şekil 3.1 Beykoz Üniversitesi</w:t>
        </w:r>
        <w:r>
          <w:rPr>
            <w:spacing w:val="-3"/>
          </w:rPr>
          <w:t xml:space="preserve"> </w:t>
        </w:r>
        <w:r>
          <w:t>Kurumsal Logosu</w:t>
        </w:r>
        <w:r>
          <w:tab/>
          <w:t>7</w:t>
        </w:r>
      </w:hyperlink>
    </w:p>
    <w:p w:rsidR="00145C55" w:rsidRDefault="00145C55">
      <w:pPr>
        <w:sectPr w:rsidR="00145C55">
          <w:pgSz w:w="11910" w:h="16840"/>
          <w:pgMar w:top="1580" w:right="460" w:bottom="1800" w:left="1300" w:header="0" w:footer="1608" w:gutter="0"/>
          <w:cols w:space="708"/>
        </w:sectPr>
      </w:pPr>
    </w:p>
    <w:p w:rsidR="00145C55" w:rsidRDefault="00145C55">
      <w:pPr>
        <w:pStyle w:val="GvdeMetni"/>
        <w:rPr>
          <w:sz w:val="40"/>
        </w:rPr>
      </w:pPr>
    </w:p>
    <w:p w:rsidR="00145C55" w:rsidRDefault="00145C55">
      <w:pPr>
        <w:pStyle w:val="GvdeMetni"/>
        <w:rPr>
          <w:sz w:val="40"/>
        </w:rPr>
      </w:pPr>
    </w:p>
    <w:p w:rsidR="00145C55" w:rsidRDefault="00145C55">
      <w:pPr>
        <w:pStyle w:val="GvdeMetni"/>
        <w:rPr>
          <w:sz w:val="40"/>
        </w:rPr>
      </w:pPr>
    </w:p>
    <w:p w:rsidR="00145C55" w:rsidRDefault="00145C55">
      <w:pPr>
        <w:pStyle w:val="GvdeMetni"/>
        <w:rPr>
          <w:sz w:val="40"/>
        </w:rPr>
      </w:pPr>
    </w:p>
    <w:p w:rsidR="00145C55" w:rsidRDefault="00145C55">
      <w:pPr>
        <w:pStyle w:val="GvdeMetni"/>
        <w:rPr>
          <w:sz w:val="40"/>
        </w:rPr>
      </w:pPr>
    </w:p>
    <w:p w:rsidR="00145C55" w:rsidRDefault="004D0CC1">
      <w:pPr>
        <w:pStyle w:val="Balk1"/>
        <w:spacing w:before="237"/>
        <w:ind w:right="1036"/>
      </w:pPr>
      <w:r>
        <w:t>LIST OF TABLES</w:t>
      </w:r>
    </w:p>
    <w:p w:rsidR="00145C55" w:rsidRDefault="004D0CC1">
      <w:pPr>
        <w:pStyle w:val="GvdeMetni"/>
        <w:tabs>
          <w:tab w:val="left" w:leader="dot" w:pos="9609"/>
        </w:tabs>
        <w:spacing w:before="827"/>
        <w:ind w:left="116"/>
      </w:pPr>
      <w:hyperlink w:anchor="_bookmark8" w:history="1">
        <w:r>
          <w:rPr>
            <w:spacing w:val="-4"/>
          </w:rPr>
          <w:t xml:space="preserve">TablE </w:t>
        </w:r>
        <w:r>
          <w:t>3.1</w:t>
        </w:r>
        <w:r>
          <w:rPr>
            <w:spacing w:val="3"/>
          </w:rPr>
          <w:t xml:space="preserve"> </w:t>
        </w:r>
        <w:r>
          <w:t>Sample</w:t>
        </w:r>
        <w:r>
          <w:rPr>
            <w:spacing w:val="-5"/>
          </w:rPr>
          <w:t xml:space="preserve"> </w:t>
        </w:r>
        <w:r>
          <w:rPr>
            <w:spacing w:val="-4"/>
          </w:rPr>
          <w:t>Table</w:t>
        </w:r>
        <w:r>
          <w:rPr>
            <w:spacing w:val="-4"/>
          </w:rPr>
          <w:tab/>
        </w:r>
        <w:r>
          <w:t>7</w:t>
        </w:r>
      </w:hyperlink>
    </w:p>
    <w:p w:rsidR="00145C55" w:rsidRDefault="00145C55">
      <w:pPr>
        <w:sectPr w:rsidR="00145C55">
          <w:pgSz w:w="11910" w:h="16840"/>
          <w:pgMar w:top="1580" w:right="460" w:bottom="1800" w:left="1300" w:header="0" w:footer="1608" w:gutter="0"/>
          <w:cols w:space="708"/>
        </w:sectPr>
      </w:pPr>
    </w:p>
    <w:p w:rsidR="00145C55" w:rsidRDefault="00145C55">
      <w:pPr>
        <w:pStyle w:val="GvdeMetni"/>
        <w:rPr>
          <w:sz w:val="40"/>
        </w:rPr>
      </w:pPr>
    </w:p>
    <w:p w:rsidR="00145C55" w:rsidRDefault="00145C55">
      <w:pPr>
        <w:pStyle w:val="GvdeMetni"/>
        <w:rPr>
          <w:sz w:val="40"/>
        </w:rPr>
      </w:pPr>
    </w:p>
    <w:p w:rsidR="00145C55" w:rsidRDefault="00145C55">
      <w:pPr>
        <w:pStyle w:val="GvdeMetni"/>
        <w:rPr>
          <w:sz w:val="40"/>
        </w:rPr>
      </w:pPr>
    </w:p>
    <w:p w:rsidR="00145C55" w:rsidRDefault="00145C55">
      <w:pPr>
        <w:pStyle w:val="GvdeMetni"/>
        <w:rPr>
          <w:sz w:val="40"/>
        </w:rPr>
      </w:pPr>
    </w:p>
    <w:p w:rsidR="00145C55" w:rsidRDefault="00145C55">
      <w:pPr>
        <w:pStyle w:val="GvdeMetni"/>
        <w:spacing w:before="2"/>
        <w:rPr>
          <w:sz w:val="51"/>
        </w:rPr>
      </w:pPr>
    </w:p>
    <w:p w:rsidR="00145C55" w:rsidRDefault="004D0CC1">
      <w:pPr>
        <w:pStyle w:val="Balk1"/>
        <w:spacing w:before="1"/>
        <w:ind w:right="468"/>
      </w:pPr>
      <w:r>
        <w:t>1 INTRODUCTION</w:t>
      </w:r>
    </w:p>
    <w:p w:rsidR="00145C55" w:rsidRDefault="00145C55">
      <w:pPr>
        <w:pStyle w:val="GvdeMetni"/>
        <w:rPr>
          <w:b/>
          <w:sz w:val="40"/>
        </w:rPr>
      </w:pPr>
    </w:p>
    <w:p w:rsidR="00145C55" w:rsidRDefault="00145C55">
      <w:pPr>
        <w:pStyle w:val="GvdeMetni"/>
        <w:spacing w:before="9"/>
        <w:rPr>
          <w:b/>
          <w:sz w:val="31"/>
        </w:rPr>
      </w:pPr>
    </w:p>
    <w:p w:rsidR="00145C55" w:rsidRDefault="004D0CC1">
      <w:pPr>
        <w:pStyle w:val="GvdeMetni"/>
        <w:spacing w:line="424" w:lineRule="auto"/>
        <w:ind w:left="685" w:right="956" w:firstLine="566"/>
        <w:jc w:val="both"/>
      </w:pPr>
      <w:r>
        <w:t xml:space="preserve">This guideline covers writing rules for the master’s with thesis programs at Beykoz University Graduate Programs Institute. The master’s theses written under Beykoz University Graduate Programs Institute need to comply with the guidelines depicted in this </w:t>
      </w:r>
      <w:r>
        <w:t>guide and under the supervision of the master’s thesis</w:t>
      </w:r>
      <w:r>
        <w:rPr>
          <w:spacing w:val="-5"/>
        </w:rPr>
        <w:t xml:space="preserve"> </w:t>
      </w:r>
      <w:r>
        <w:t>advisors.</w:t>
      </w:r>
    </w:p>
    <w:p w:rsidR="00145C55" w:rsidRDefault="00145C55">
      <w:pPr>
        <w:spacing w:line="424" w:lineRule="auto"/>
        <w:jc w:val="both"/>
        <w:sectPr w:rsidR="00145C55">
          <w:footerReference w:type="default" r:id="rId9"/>
          <w:pgSz w:w="11910" w:h="16840"/>
          <w:pgMar w:top="1580" w:right="460" w:bottom="1720" w:left="1300" w:header="0" w:footer="1540" w:gutter="0"/>
          <w:pgNumType w:start="1"/>
          <w:cols w:space="708"/>
        </w:sect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4D0CC1">
      <w:pPr>
        <w:pStyle w:val="Balk1"/>
      </w:pPr>
      <w:r>
        <w:t>2  PRINT</w:t>
      </w:r>
      <w:r>
        <w:rPr>
          <w:spacing w:val="-55"/>
        </w:rPr>
        <w:t xml:space="preserve"> </w:t>
      </w:r>
      <w:r>
        <w:rPr>
          <w:spacing w:val="-6"/>
        </w:rPr>
        <w:t>LAYOUT</w:t>
      </w:r>
    </w:p>
    <w:p w:rsidR="00145C55" w:rsidRDefault="00145C55">
      <w:pPr>
        <w:pStyle w:val="GvdeMetni"/>
        <w:rPr>
          <w:b/>
          <w:sz w:val="40"/>
        </w:rPr>
      </w:pPr>
    </w:p>
    <w:p w:rsidR="00145C55" w:rsidRDefault="00145C55">
      <w:pPr>
        <w:pStyle w:val="GvdeMetni"/>
        <w:rPr>
          <w:b/>
          <w:sz w:val="35"/>
        </w:rPr>
      </w:pPr>
    </w:p>
    <w:p w:rsidR="00145C55" w:rsidRDefault="004D0CC1">
      <w:pPr>
        <w:pStyle w:val="Balk2"/>
        <w:numPr>
          <w:ilvl w:val="1"/>
          <w:numId w:val="8"/>
        </w:numPr>
        <w:tabs>
          <w:tab w:val="left" w:pos="1283"/>
        </w:tabs>
      </w:pPr>
      <w:bookmarkStart w:id="4" w:name="_bookmark2"/>
      <w:bookmarkEnd w:id="4"/>
      <w:r>
        <w:rPr>
          <w:spacing w:val="-5"/>
        </w:rPr>
        <w:t xml:space="preserve">PAPER </w:t>
      </w:r>
      <w:r>
        <w:rPr>
          <w:spacing w:val="-3"/>
        </w:rPr>
        <w:t xml:space="preserve">STANDARDS </w:t>
      </w:r>
      <w:r>
        <w:t>AND</w:t>
      </w:r>
      <w:r>
        <w:rPr>
          <w:spacing w:val="-11"/>
        </w:rPr>
        <w:t xml:space="preserve"> </w:t>
      </w:r>
      <w:r>
        <w:t>USE</w:t>
      </w:r>
    </w:p>
    <w:p w:rsidR="00145C55" w:rsidRDefault="00145C55">
      <w:pPr>
        <w:pStyle w:val="GvdeMetni"/>
        <w:rPr>
          <w:b/>
          <w:sz w:val="34"/>
        </w:rPr>
      </w:pPr>
    </w:p>
    <w:p w:rsidR="00145C55" w:rsidRDefault="004D0CC1">
      <w:pPr>
        <w:pStyle w:val="GvdeMetni"/>
        <w:spacing w:before="216" w:line="424" w:lineRule="auto"/>
        <w:ind w:left="685" w:right="955" w:firstLine="566"/>
        <w:jc w:val="both"/>
      </w:pPr>
      <w:r>
        <w:t xml:space="preserve">While writing and printing a master’s thesis, the paper needs to comply with the “A4” (210x297 mm) standards, weighing 80-100 </w:t>
      </w:r>
      <w:r>
        <w:rPr>
          <w:spacing w:val="-5"/>
        </w:rPr>
        <w:t xml:space="preserve">gr. </w:t>
      </w:r>
      <w:r>
        <w:t>and white high-grade paper pulp. Each page needs to have 3.5 cm spacing from the left side, 2.5 cm from the right side, and 2.</w:t>
      </w:r>
      <w:r>
        <w:t>5 cm from the top and bottom. If there are footnotes, they need to stay within these limits. The back side of the paper must not be</w:t>
      </w:r>
      <w:r>
        <w:rPr>
          <w:spacing w:val="-13"/>
        </w:rPr>
        <w:t xml:space="preserve"> </w:t>
      </w:r>
      <w:r>
        <w:t>used.</w:t>
      </w:r>
    </w:p>
    <w:p w:rsidR="00145C55" w:rsidRDefault="00145C55">
      <w:pPr>
        <w:pStyle w:val="GvdeMetni"/>
        <w:rPr>
          <w:sz w:val="26"/>
        </w:rPr>
      </w:pPr>
    </w:p>
    <w:p w:rsidR="00145C55" w:rsidRDefault="00145C55">
      <w:pPr>
        <w:pStyle w:val="GvdeMetni"/>
        <w:rPr>
          <w:sz w:val="26"/>
        </w:rPr>
      </w:pPr>
    </w:p>
    <w:p w:rsidR="00145C55" w:rsidRDefault="004D0CC1">
      <w:pPr>
        <w:pStyle w:val="Balk2"/>
        <w:numPr>
          <w:ilvl w:val="1"/>
          <w:numId w:val="8"/>
        </w:numPr>
        <w:tabs>
          <w:tab w:val="left" w:pos="1283"/>
        </w:tabs>
        <w:spacing w:before="209"/>
      </w:pPr>
      <w:bookmarkStart w:id="5" w:name="_bookmark3"/>
      <w:bookmarkEnd w:id="5"/>
      <w:r>
        <w:t xml:space="preserve">FONTS, LINE </w:t>
      </w:r>
      <w:r>
        <w:rPr>
          <w:spacing w:val="-3"/>
        </w:rPr>
        <w:t xml:space="preserve">SPACING, </w:t>
      </w:r>
      <w:r>
        <w:t>FOOTNOTES AND</w:t>
      </w:r>
      <w:r>
        <w:rPr>
          <w:spacing w:val="-32"/>
        </w:rPr>
        <w:t xml:space="preserve"> </w:t>
      </w:r>
      <w:r>
        <w:rPr>
          <w:spacing w:val="-5"/>
        </w:rPr>
        <w:t>LAYOUT</w:t>
      </w:r>
    </w:p>
    <w:p w:rsidR="00145C55" w:rsidRDefault="00145C55">
      <w:pPr>
        <w:pStyle w:val="GvdeMetni"/>
        <w:rPr>
          <w:b/>
          <w:sz w:val="34"/>
        </w:rPr>
      </w:pPr>
    </w:p>
    <w:p w:rsidR="00145C55" w:rsidRDefault="004D0CC1">
      <w:pPr>
        <w:pStyle w:val="GvdeMetni"/>
        <w:spacing w:before="219" w:line="424" w:lineRule="auto"/>
        <w:ind w:left="685" w:right="955" w:firstLine="566"/>
        <w:jc w:val="both"/>
      </w:pPr>
      <w:r>
        <w:t xml:space="preserve">The thesis needs to be written on the computer using Microsoft </w:t>
      </w:r>
      <w:r>
        <w:rPr>
          <w:spacing w:val="-6"/>
        </w:rPr>
        <w:t xml:space="preserve">Word </w:t>
      </w:r>
      <w:r>
        <w:t xml:space="preserve">software in </w:t>
      </w:r>
      <w:r>
        <w:rPr>
          <w:spacing w:val="-3"/>
        </w:rPr>
        <w:t xml:space="preserve">Times </w:t>
      </w:r>
      <w:r>
        <w:t>New Roman with a font size of 12 and a line spacing of 1.5, in normal characters and a justified</w:t>
      </w:r>
      <w:r>
        <w:rPr>
          <w:spacing w:val="-3"/>
        </w:rPr>
        <w:t xml:space="preserve"> </w:t>
      </w:r>
      <w:r>
        <w:t>style.</w:t>
      </w:r>
    </w:p>
    <w:p w:rsidR="00145C55" w:rsidRDefault="004D0CC1">
      <w:pPr>
        <w:pStyle w:val="GvdeMetni"/>
        <w:spacing w:before="3" w:line="424" w:lineRule="auto"/>
        <w:ind w:left="685" w:right="954" w:firstLine="583"/>
        <w:jc w:val="both"/>
      </w:pPr>
      <w:r>
        <w:t>No spacing is required before and after while starting a new parag</w:t>
      </w:r>
      <w:r>
        <w:t xml:space="preserve">raph. But each paragraph requires and indent of 1 cm. A space is required after each punctuation mark (comma, full stop, colon, semi-colon etc.). The first line of a paragraph cannot be used as the last line on the page. In the same </w:t>
      </w:r>
      <w:r>
        <w:rPr>
          <w:spacing w:val="-5"/>
        </w:rPr>
        <w:t xml:space="preserve">way, </w:t>
      </w:r>
      <w:r>
        <w:t>the last line of a</w:t>
      </w:r>
      <w:r>
        <w:t xml:space="preserve"> paragraph cannot be the beginning of a new page. The title at the end of the page needs to be followed by at least two lines of writing or the title needs to be moved to a new</w:t>
      </w:r>
      <w:r>
        <w:rPr>
          <w:spacing w:val="-4"/>
        </w:rPr>
        <w:t xml:space="preserve"> </w:t>
      </w:r>
      <w:r>
        <w:t>page.</w:t>
      </w:r>
    </w:p>
    <w:p w:rsidR="00145C55" w:rsidRDefault="00145C55">
      <w:pPr>
        <w:spacing w:line="424" w:lineRule="auto"/>
        <w:jc w:val="both"/>
        <w:sectPr w:rsidR="00145C55">
          <w:pgSz w:w="11910" w:h="16840"/>
          <w:pgMar w:top="1580" w:right="460" w:bottom="1800" w:left="1300" w:header="0" w:footer="1540" w:gutter="0"/>
          <w:cols w:space="708"/>
        </w:sectPr>
      </w:pPr>
    </w:p>
    <w:p w:rsidR="00145C55" w:rsidRDefault="004D0CC1">
      <w:pPr>
        <w:pStyle w:val="GvdeMetni"/>
        <w:spacing w:before="67" w:line="424" w:lineRule="auto"/>
        <w:ind w:left="685" w:right="955" w:firstLine="578"/>
        <w:jc w:val="both"/>
      </w:pPr>
      <w:r>
        <w:lastRenderedPageBreak/>
        <w:t>The footnotes need to be at the bottom of the page, fol</w:t>
      </w:r>
      <w:r>
        <w:t>lowing a line of spacing from the main text, and needs to be separated with a thin line drawn from the left to the right until the middle of the page. They must not run over the 2.5 cm space that needs to be kept at the bottom of the page. The footnote lin</w:t>
      </w:r>
      <w:r>
        <w:t>e and the footnote text need to have a line of space between each other. The footnotes are to be written in type size 10 fonts. separated with a line space. A line spacing needs to remain while writing the footnote.</w:t>
      </w:r>
    </w:p>
    <w:p w:rsidR="00145C55" w:rsidRDefault="004D0CC1">
      <w:pPr>
        <w:pStyle w:val="GvdeMetni"/>
        <w:spacing w:before="2" w:line="424" w:lineRule="auto"/>
        <w:ind w:left="685" w:right="954" w:firstLine="578"/>
        <w:jc w:val="both"/>
      </w:pPr>
      <w:r>
        <w:rPr>
          <w:spacing w:val="-3"/>
        </w:rPr>
        <w:t xml:space="preserve">Tables, </w:t>
      </w:r>
      <w:r>
        <w:t xml:space="preserve">figures and formulas need to be </w:t>
      </w:r>
      <w:r>
        <w:t>created on a computer. The figures that are impossible to be created on a computer are drawn in line with the technical drawing principles; any words and symbols are written in a template. These figures are not to be corrected by</w:t>
      </w:r>
      <w:r>
        <w:rPr>
          <w:spacing w:val="-1"/>
        </w:rPr>
        <w:t xml:space="preserve"> </w:t>
      </w:r>
      <w:r>
        <w:t>handwriting.</w:t>
      </w:r>
    </w:p>
    <w:p w:rsidR="00145C55" w:rsidRDefault="00145C55">
      <w:pPr>
        <w:spacing w:line="424" w:lineRule="auto"/>
        <w:jc w:val="both"/>
        <w:sectPr w:rsidR="00145C55">
          <w:pgSz w:w="11910" w:h="16840"/>
          <w:pgMar w:top="1440" w:right="460" w:bottom="1800" w:left="1300" w:header="0" w:footer="1540" w:gutter="0"/>
          <w:cols w:space="708"/>
        </w:sect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4D0CC1">
      <w:pPr>
        <w:pStyle w:val="Balk1"/>
      </w:pPr>
      <w:bookmarkStart w:id="6" w:name="_bookmark4"/>
      <w:bookmarkEnd w:id="6"/>
      <w:r>
        <w:t>3 LAYOUT OF THE MASTER’S THESIS</w:t>
      </w:r>
    </w:p>
    <w:p w:rsidR="00145C55" w:rsidRDefault="00145C55">
      <w:pPr>
        <w:pStyle w:val="GvdeMetni"/>
        <w:rPr>
          <w:b/>
          <w:sz w:val="40"/>
        </w:rPr>
      </w:pPr>
    </w:p>
    <w:p w:rsidR="00145C55" w:rsidRDefault="004D0CC1">
      <w:pPr>
        <w:pStyle w:val="GvdeMetni"/>
        <w:spacing w:before="259"/>
        <w:ind w:left="685" w:right="956" w:firstLine="566"/>
      </w:pPr>
      <w:r>
        <w:t>The master’s theses to be submitted to the Beykoz University Graduate Programs Institute need to have the layout below in terms of content:</w:t>
      </w:r>
    </w:p>
    <w:p w:rsidR="00145C55" w:rsidRDefault="00145C55">
      <w:pPr>
        <w:pStyle w:val="GvdeMetni"/>
        <w:rPr>
          <w:sz w:val="26"/>
        </w:rPr>
      </w:pPr>
    </w:p>
    <w:p w:rsidR="00145C55" w:rsidRDefault="00145C55">
      <w:pPr>
        <w:pStyle w:val="GvdeMetni"/>
        <w:spacing w:before="3"/>
        <w:rPr>
          <w:sz w:val="25"/>
        </w:rPr>
      </w:pPr>
    </w:p>
    <w:p w:rsidR="00145C55" w:rsidRDefault="004D0CC1">
      <w:pPr>
        <w:pStyle w:val="ListeParagraf"/>
        <w:numPr>
          <w:ilvl w:val="0"/>
          <w:numId w:val="1"/>
        </w:numPr>
        <w:tabs>
          <w:tab w:val="left" w:pos="1405"/>
          <w:tab w:val="left" w:pos="1406"/>
        </w:tabs>
        <w:spacing w:before="1"/>
        <w:ind w:hanging="721"/>
        <w:rPr>
          <w:sz w:val="24"/>
        </w:rPr>
      </w:pPr>
      <w:r>
        <w:rPr>
          <w:sz w:val="24"/>
        </w:rPr>
        <w:t>External</w:t>
      </w:r>
      <w:r>
        <w:rPr>
          <w:spacing w:val="-1"/>
          <w:sz w:val="24"/>
        </w:rPr>
        <w:t xml:space="preserve"> </w:t>
      </w:r>
      <w:r>
        <w:rPr>
          <w:sz w:val="24"/>
        </w:rPr>
        <w:t>Cover</w:t>
      </w:r>
    </w:p>
    <w:p w:rsidR="00145C55" w:rsidRDefault="004D0CC1">
      <w:pPr>
        <w:pStyle w:val="ListeParagraf"/>
        <w:numPr>
          <w:ilvl w:val="0"/>
          <w:numId w:val="1"/>
        </w:numPr>
        <w:tabs>
          <w:tab w:val="left" w:pos="1405"/>
          <w:tab w:val="left" w:pos="1406"/>
        </w:tabs>
        <w:spacing w:before="193"/>
        <w:ind w:hanging="721"/>
        <w:rPr>
          <w:sz w:val="24"/>
        </w:rPr>
      </w:pPr>
      <w:r>
        <w:rPr>
          <w:sz w:val="24"/>
        </w:rPr>
        <w:t>Internal</w:t>
      </w:r>
      <w:r>
        <w:rPr>
          <w:spacing w:val="-1"/>
          <w:sz w:val="24"/>
        </w:rPr>
        <w:t xml:space="preserve"> </w:t>
      </w:r>
      <w:r>
        <w:rPr>
          <w:sz w:val="24"/>
        </w:rPr>
        <w:t>Cover</w:t>
      </w:r>
    </w:p>
    <w:p w:rsidR="00145C55" w:rsidRDefault="004D0CC1">
      <w:pPr>
        <w:pStyle w:val="ListeParagraf"/>
        <w:numPr>
          <w:ilvl w:val="0"/>
          <w:numId w:val="1"/>
        </w:numPr>
        <w:tabs>
          <w:tab w:val="left" w:pos="1405"/>
          <w:tab w:val="left" w:pos="1406"/>
        </w:tabs>
        <w:spacing w:before="195"/>
        <w:ind w:hanging="721"/>
        <w:rPr>
          <w:sz w:val="24"/>
        </w:rPr>
      </w:pPr>
      <w:r>
        <w:rPr>
          <w:sz w:val="24"/>
        </w:rPr>
        <w:t>Preface</w:t>
      </w:r>
      <w:r>
        <w:rPr>
          <w:spacing w:val="-2"/>
          <w:sz w:val="24"/>
        </w:rPr>
        <w:t xml:space="preserve"> </w:t>
      </w:r>
      <w:r>
        <w:rPr>
          <w:sz w:val="24"/>
        </w:rPr>
        <w:t>(optional)</w:t>
      </w:r>
    </w:p>
    <w:p w:rsidR="00145C55" w:rsidRDefault="004D0CC1">
      <w:pPr>
        <w:pStyle w:val="ListeParagraf"/>
        <w:numPr>
          <w:ilvl w:val="0"/>
          <w:numId w:val="1"/>
        </w:numPr>
        <w:tabs>
          <w:tab w:val="left" w:pos="1405"/>
          <w:tab w:val="left" w:pos="1406"/>
        </w:tabs>
        <w:spacing w:before="196"/>
        <w:ind w:hanging="721"/>
        <w:rPr>
          <w:sz w:val="24"/>
        </w:rPr>
      </w:pPr>
      <w:r>
        <w:rPr>
          <w:sz w:val="24"/>
        </w:rPr>
        <w:t>Contents</w:t>
      </w:r>
    </w:p>
    <w:p w:rsidR="00145C55" w:rsidRDefault="004D0CC1">
      <w:pPr>
        <w:pStyle w:val="ListeParagraf"/>
        <w:numPr>
          <w:ilvl w:val="0"/>
          <w:numId w:val="1"/>
        </w:numPr>
        <w:tabs>
          <w:tab w:val="left" w:pos="1405"/>
          <w:tab w:val="left" w:pos="1406"/>
        </w:tabs>
        <w:spacing w:before="196"/>
        <w:ind w:hanging="721"/>
        <w:rPr>
          <w:sz w:val="24"/>
        </w:rPr>
      </w:pPr>
      <w:r>
        <w:rPr>
          <w:sz w:val="24"/>
        </w:rPr>
        <w:t>Turkish</w:t>
      </w:r>
      <w:r>
        <w:rPr>
          <w:spacing w:val="-27"/>
          <w:sz w:val="24"/>
        </w:rPr>
        <w:t xml:space="preserve"> </w:t>
      </w:r>
      <w:r>
        <w:rPr>
          <w:sz w:val="24"/>
        </w:rPr>
        <w:t>Abstract</w:t>
      </w:r>
    </w:p>
    <w:p w:rsidR="00145C55" w:rsidRDefault="004D0CC1">
      <w:pPr>
        <w:pStyle w:val="ListeParagraf"/>
        <w:numPr>
          <w:ilvl w:val="0"/>
          <w:numId w:val="1"/>
        </w:numPr>
        <w:tabs>
          <w:tab w:val="left" w:pos="1405"/>
          <w:tab w:val="left" w:pos="1406"/>
        </w:tabs>
        <w:spacing w:before="193"/>
        <w:ind w:hanging="721"/>
        <w:rPr>
          <w:sz w:val="24"/>
        </w:rPr>
      </w:pPr>
      <w:r>
        <w:rPr>
          <w:sz w:val="24"/>
        </w:rPr>
        <w:t>English</w:t>
      </w:r>
      <w:r>
        <w:rPr>
          <w:spacing w:val="-18"/>
          <w:sz w:val="24"/>
        </w:rPr>
        <w:t xml:space="preserve"> </w:t>
      </w:r>
      <w:r>
        <w:rPr>
          <w:sz w:val="24"/>
        </w:rPr>
        <w:t>Abstract</w:t>
      </w:r>
    </w:p>
    <w:p w:rsidR="00145C55" w:rsidRDefault="004D0CC1">
      <w:pPr>
        <w:pStyle w:val="ListeParagraf"/>
        <w:numPr>
          <w:ilvl w:val="0"/>
          <w:numId w:val="1"/>
        </w:numPr>
        <w:tabs>
          <w:tab w:val="left" w:pos="1405"/>
          <w:tab w:val="left" w:pos="1406"/>
        </w:tabs>
        <w:spacing w:before="196"/>
        <w:ind w:hanging="721"/>
        <w:rPr>
          <w:sz w:val="24"/>
        </w:rPr>
      </w:pPr>
      <w:r>
        <w:rPr>
          <w:sz w:val="24"/>
        </w:rPr>
        <w:t>Symbols (if</w:t>
      </w:r>
      <w:r>
        <w:rPr>
          <w:spacing w:val="-4"/>
          <w:sz w:val="24"/>
        </w:rPr>
        <w:t xml:space="preserve"> </w:t>
      </w:r>
      <w:r>
        <w:rPr>
          <w:sz w:val="24"/>
        </w:rPr>
        <w:t>any)</w:t>
      </w:r>
    </w:p>
    <w:p w:rsidR="00145C55" w:rsidRDefault="004D0CC1">
      <w:pPr>
        <w:pStyle w:val="ListeParagraf"/>
        <w:numPr>
          <w:ilvl w:val="0"/>
          <w:numId w:val="1"/>
        </w:numPr>
        <w:tabs>
          <w:tab w:val="left" w:pos="1405"/>
          <w:tab w:val="left" w:pos="1406"/>
        </w:tabs>
        <w:spacing w:before="195"/>
        <w:ind w:hanging="721"/>
        <w:rPr>
          <w:sz w:val="24"/>
        </w:rPr>
      </w:pPr>
      <w:r>
        <w:rPr>
          <w:sz w:val="24"/>
        </w:rPr>
        <w:t>Abbreviations (if any)</w:t>
      </w:r>
    </w:p>
    <w:p w:rsidR="00145C55" w:rsidRDefault="004D0CC1">
      <w:pPr>
        <w:pStyle w:val="ListeParagraf"/>
        <w:numPr>
          <w:ilvl w:val="0"/>
          <w:numId w:val="1"/>
        </w:numPr>
        <w:tabs>
          <w:tab w:val="left" w:pos="1405"/>
          <w:tab w:val="left" w:pos="1406"/>
        </w:tabs>
        <w:spacing w:before="196"/>
        <w:ind w:hanging="721"/>
        <w:rPr>
          <w:sz w:val="24"/>
        </w:rPr>
      </w:pPr>
      <w:r>
        <w:rPr>
          <w:sz w:val="24"/>
        </w:rPr>
        <w:t>List of Figures (max 30 figures and</w:t>
      </w:r>
      <w:r>
        <w:rPr>
          <w:spacing w:val="1"/>
          <w:sz w:val="24"/>
        </w:rPr>
        <w:t xml:space="preserve"> </w:t>
      </w:r>
      <w:r>
        <w:rPr>
          <w:sz w:val="24"/>
        </w:rPr>
        <w:t>tables)</w:t>
      </w:r>
    </w:p>
    <w:p w:rsidR="00145C55" w:rsidRDefault="004D0CC1">
      <w:pPr>
        <w:pStyle w:val="ListeParagraf"/>
        <w:numPr>
          <w:ilvl w:val="0"/>
          <w:numId w:val="1"/>
        </w:numPr>
        <w:tabs>
          <w:tab w:val="left" w:pos="1405"/>
          <w:tab w:val="left" w:pos="1406"/>
        </w:tabs>
        <w:spacing w:before="193"/>
        <w:ind w:hanging="721"/>
        <w:rPr>
          <w:sz w:val="24"/>
        </w:rPr>
      </w:pPr>
      <w:r>
        <w:rPr>
          <w:sz w:val="24"/>
        </w:rPr>
        <w:t xml:space="preserve">List of </w:t>
      </w:r>
      <w:r>
        <w:rPr>
          <w:spacing w:val="-4"/>
          <w:sz w:val="24"/>
        </w:rPr>
        <w:t xml:space="preserve">Tables </w:t>
      </w:r>
      <w:r>
        <w:rPr>
          <w:sz w:val="24"/>
        </w:rPr>
        <w:t>(max 30 figures and</w:t>
      </w:r>
      <w:r>
        <w:rPr>
          <w:spacing w:val="-2"/>
          <w:sz w:val="24"/>
        </w:rPr>
        <w:t xml:space="preserve"> </w:t>
      </w:r>
      <w:r>
        <w:rPr>
          <w:sz w:val="24"/>
        </w:rPr>
        <w:t>tables)</w:t>
      </w:r>
    </w:p>
    <w:p w:rsidR="00145C55" w:rsidRDefault="004D0CC1">
      <w:pPr>
        <w:pStyle w:val="ListeParagraf"/>
        <w:numPr>
          <w:ilvl w:val="0"/>
          <w:numId w:val="1"/>
        </w:numPr>
        <w:tabs>
          <w:tab w:val="left" w:pos="1405"/>
          <w:tab w:val="left" w:pos="1406"/>
        </w:tabs>
        <w:spacing w:before="196"/>
        <w:ind w:hanging="721"/>
        <w:rPr>
          <w:sz w:val="24"/>
        </w:rPr>
      </w:pPr>
      <w:r>
        <w:rPr>
          <w:sz w:val="24"/>
        </w:rPr>
        <w:t>Introduction and Purpose (1-2 pages)</w:t>
      </w:r>
    </w:p>
    <w:p w:rsidR="00145C55" w:rsidRDefault="004D0CC1">
      <w:pPr>
        <w:pStyle w:val="ListeParagraf"/>
        <w:numPr>
          <w:ilvl w:val="0"/>
          <w:numId w:val="1"/>
        </w:numPr>
        <w:tabs>
          <w:tab w:val="left" w:pos="1405"/>
          <w:tab w:val="left" w:pos="1406"/>
        </w:tabs>
        <w:spacing w:before="195"/>
        <w:ind w:hanging="721"/>
        <w:rPr>
          <w:sz w:val="24"/>
        </w:rPr>
      </w:pPr>
      <w:r>
        <w:rPr>
          <w:sz w:val="24"/>
        </w:rPr>
        <w:t>General Information, Examination of Source Information (5-10 pages)</w:t>
      </w:r>
    </w:p>
    <w:p w:rsidR="00145C55" w:rsidRDefault="004D0CC1">
      <w:pPr>
        <w:pStyle w:val="ListeParagraf"/>
        <w:numPr>
          <w:ilvl w:val="0"/>
          <w:numId w:val="1"/>
        </w:numPr>
        <w:tabs>
          <w:tab w:val="left" w:pos="1405"/>
          <w:tab w:val="left" w:pos="1406"/>
        </w:tabs>
        <w:spacing w:before="196"/>
        <w:ind w:hanging="721"/>
        <w:rPr>
          <w:sz w:val="24"/>
        </w:rPr>
      </w:pPr>
      <w:r>
        <w:rPr>
          <w:sz w:val="24"/>
        </w:rPr>
        <w:t>Method and Findings (Chapters in line with the subject) (5-40</w:t>
      </w:r>
      <w:r>
        <w:rPr>
          <w:spacing w:val="-4"/>
          <w:sz w:val="24"/>
        </w:rPr>
        <w:t xml:space="preserve"> </w:t>
      </w:r>
      <w:r>
        <w:rPr>
          <w:sz w:val="24"/>
        </w:rPr>
        <w:t>pages)</w:t>
      </w:r>
    </w:p>
    <w:p w:rsidR="00145C55" w:rsidRDefault="004D0CC1">
      <w:pPr>
        <w:pStyle w:val="ListeParagraf"/>
        <w:numPr>
          <w:ilvl w:val="0"/>
          <w:numId w:val="1"/>
        </w:numPr>
        <w:tabs>
          <w:tab w:val="left" w:pos="1405"/>
          <w:tab w:val="left" w:pos="1406"/>
        </w:tabs>
        <w:spacing w:before="193"/>
        <w:ind w:hanging="721"/>
        <w:rPr>
          <w:sz w:val="24"/>
        </w:rPr>
      </w:pPr>
      <w:r>
        <w:rPr>
          <w:sz w:val="24"/>
        </w:rPr>
        <w:t>Discussion and Evaluation (2-3 pages)</w:t>
      </w:r>
    </w:p>
    <w:p w:rsidR="00145C55" w:rsidRDefault="004D0CC1">
      <w:pPr>
        <w:pStyle w:val="ListeParagraf"/>
        <w:numPr>
          <w:ilvl w:val="0"/>
          <w:numId w:val="1"/>
        </w:numPr>
        <w:tabs>
          <w:tab w:val="left" w:pos="1405"/>
          <w:tab w:val="left" w:pos="1406"/>
        </w:tabs>
        <w:spacing w:before="196"/>
        <w:ind w:hanging="721"/>
        <w:rPr>
          <w:sz w:val="24"/>
        </w:rPr>
      </w:pPr>
      <w:r>
        <w:rPr>
          <w:sz w:val="24"/>
        </w:rPr>
        <w:t>Result and Suggestions (1-2</w:t>
      </w:r>
      <w:r>
        <w:rPr>
          <w:spacing w:val="1"/>
          <w:sz w:val="24"/>
        </w:rPr>
        <w:t xml:space="preserve"> </w:t>
      </w:r>
      <w:r>
        <w:rPr>
          <w:sz w:val="24"/>
        </w:rPr>
        <w:t>pages)</w:t>
      </w:r>
    </w:p>
    <w:p w:rsidR="00145C55" w:rsidRDefault="004D0CC1">
      <w:pPr>
        <w:pStyle w:val="ListeParagraf"/>
        <w:numPr>
          <w:ilvl w:val="0"/>
          <w:numId w:val="1"/>
        </w:numPr>
        <w:tabs>
          <w:tab w:val="left" w:pos="1405"/>
          <w:tab w:val="left" w:pos="1406"/>
        </w:tabs>
        <w:spacing w:before="196"/>
        <w:ind w:hanging="721"/>
        <w:rPr>
          <w:sz w:val="24"/>
        </w:rPr>
      </w:pPr>
      <w:r>
        <w:rPr>
          <w:sz w:val="24"/>
        </w:rPr>
        <w:t>References (20-40</w:t>
      </w:r>
      <w:r>
        <w:rPr>
          <w:spacing w:val="-1"/>
          <w:sz w:val="24"/>
        </w:rPr>
        <w:t xml:space="preserve"> </w:t>
      </w:r>
      <w:r>
        <w:rPr>
          <w:sz w:val="24"/>
        </w:rPr>
        <w:t>references)</w:t>
      </w:r>
    </w:p>
    <w:p w:rsidR="00145C55" w:rsidRDefault="004D0CC1">
      <w:pPr>
        <w:pStyle w:val="ListeParagraf"/>
        <w:numPr>
          <w:ilvl w:val="0"/>
          <w:numId w:val="1"/>
        </w:numPr>
        <w:tabs>
          <w:tab w:val="left" w:pos="1405"/>
          <w:tab w:val="left" w:pos="1406"/>
        </w:tabs>
        <w:spacing w:before="195"/>
        <w:ind w:hanging="721"/>
        <w:rPr>
          <w:sz w:val="24"/>
        </w:rPr>
      </w:pPr>
      <w:r>
        <w:rPr>
          <w:sz w:val="24"/>
        </w:rPr>
        <w:t>Appendix</w:t>
      </w:r>
    </w:p>
    <w:p w:rsidR="00145C55" w:rsidRDefault="004D0CC1">
      <w:pPr>
        <w:pStyle w:val="ListeParagraf"/>
        <w:numPr>
          <w:ilvl w:val="0"/>
          <w:numId w:val="1"/>
        </w:numPr>
        <w:tabs>
          <w:tab w:val="left" w:pos="1405"/>
          <w:tab w:val="left" w:pos="1406"/>
        </w:tabs>
        <w:spacing w:before="193"/>
        <w:ind w:hanging="721"/>
        <w:rPr>
          <w:sz w:val="24"/>
        </w:rPr>
      </w:pPr>
      <w:r>
        <w:rPr>
          <w:sz w:val="24"/>
        </w:rPr>
        <w:t>Biograp</w:t>
      </w:r>
      <w:r>
        <w:rPr>
          <w:sz w:val="24"/>
        </w:rPr>
        <w:t>hy</w:t>
      </w:r>
    </w:p>
    <w:p w:rsidR="00145C55" w:rsidRDefault="00145C55">
      <w:pPr>
        <w:rPr>
          <w:sz w:val="24"/>
        </w:rPr>
        <w:sectPr w:rsidR="00145C55">
          <w:pgSz w:w="11910" w:h="16840"/>
          <w:pgMar w:top="1580" w:right="460" w:bottom="1720" w:left="1300" w:header="0" w:footer="1540" w:gutter="0"/>
          <w:cols w:space="708"/>
        </w:sectPr>
      </w:pPr>
    </w:p>
    <w:p w:rsidR="00145C55" w:rsidRDefault="004D0CC1">
      <w:pPr>
        <w:pStyle w:val="Balk2"/>
        <w:numPr>
          <w:ilvl w:val="1"/>
          <w:numId w:val="7"/>
        </w:numPr>
        <w:tabs>
          <w:tab w:val="left" w:pos="1283"/>
        </w:tabs>
        <w:spacing w:before="61"/>
      </w:pPr>
      <w:bookmarkStart w:id="7" w:name="_bookmark5"/>
      <w:bookmarkEnd w:id="7"/>
      <w:r>
        <w:lastRenderedPageBreak/>
        <w:t>EXTERNAL AND INTERNAL</w:t>
      </w:r>
      <w:r>
        <w:rPr>
          <w:spacing w:val="-52"/>
        </w:rPr>
        <w:t xml:space="preserve"> </w:t>
      </w:r>
      <w:r>
        <w:t>COVER</w:t>
      </w:r>
    </w:p>
    <w:p w:rsidR="00145C55" w:rsidRDefault="00145C55">
      <w:pPr>
        <w:pStyle w:val="GvdeMetni"/>
        <w:rPr>
          <w:b/>
          <w:sz w:val="34"/>
        </w:rPr>
      </w:pPr>
    </w:p>
    <w:p w:rsidR="00145C55" w:rsidRDefault="004D0CC1">
      <w:pPr>
        <w:pStyle w:val="GvdeMetni"/>
        <w:spacing w:before="218" w:line="424" w:lineRule="auto"/>
        <w:ind w:left="685" w:right="959" w:firstLine="566"/>
        <w:jc w:val="both"/>
      </w:pPr>
      <w:r>
        <w:t>The master's thesis outer cover and back cover are cardboard, and the inner cover is the paper used for the text. The outer cover and the inner cover are subject to the same format and content. The cover of</w:t>
      </w:r>
      <w:r>
        <w:t xml:space="preserve"> these spelling rules is an example for the outer cover and inner cover of the graduate term</w:t>
      </w:r>
      <w:r>
        <w:rPr>
          <w:spacing w:val="-1"/>
        </w:rPr>
        <w:t xml:space="preserve"> </w:t>
      </w:r>
      <w:r>
        <w:t>project.</w:t>
      </w:r>
    </w:p>
    <w:p w:rsidR="00145C55" w:rsidRDefault="00145C55">
      <w:pPr>
        <w:pStyle w:val="GvdeMetni"/>
        <w:spacing w:before="5"/>
        <w:rPr>
          <w:sz w:val="27"/>
        </w:rPr>
      </w:pPr>
    </w:p>
    <w:p w:rsidR="00145C55" w:rsidRDefault="004D0CC1">
      <w:pPr>
        <w:pStyle w:val="Balk2"/>
        <w:numPr>
          <w:ilvl w:val="1"/>
          <w:numId w:val="7"/>
        </w:numPr>
        <w:tabs>
          <w:tab w:val="left" w:pos="1283"/>
        </w:tabs>
      </w:pPr>
      <w:r>
        <w:rPr>
          <w:spacing w:val="-4"/>
        </w:rPr>
        <w:t>PREFACE</w:t>
      </w:r>
    </w:p>
    <w:p w:rsidR="00145C55" w:rsidRDefault="00145C55">
      <w:pPr>
        <w:pStyle w:val="GvdeMetni"/>
        <w:rPr>
          <w:b/>
          <w:sz w:val="34"/>
        </w:rPr>
      </w:pPr>
    </w:p>
    <w:p w:rsidR="00145C55" w:rsidRDefault="004D0CC1">
      <w:pPr>
        <w:pStyle w:val="GvdeMetni"/>
        <w:spacing w:before="222" w:line="424" w:lineRule="auto"/>
        <w:ind w:left="798" w:right="951" w:firstLine="424"/>
        <w:jc w:val="both"/>
      </w:pPr>
      <w:r>
        <w:t>The preface is optional. The word PREFACE should be written, centered in 18- point bold capital letters, a preface should be written with a blank line and not exceeding 200 words, in 12-point size, by making the beginning of the line and the beginning of t</w:t>
      </w:r>
      <w:r>
        <w:t>he paragraph if desired.</w:t>
      </w:r>
    </w:p>
    <w:p w:rsidR="00145C55" w:rsidRDefault="004D0CC1">
      <w:pPr>
        <w:pStyle w:val="GvdeMetni"/>
        <w:spacing w:before="2" w:line="424" w:lineRule="auto"/>
        <w:ind w:left="798" w:right="963" w:firstLine="484"/>
        <w:jc w:val="both"/>
      </w:pPr>
      <w:r>
        <w:t>In the preface, the thesis work is summarized in a short paragraph of a few sentences. A second paragraph is written to thank those who supported the thesis.</w:t>
      </w:r>
    </w:p>
    <w:p w:rsidR="00145C55" w:rsidRDefault="00145C55">
      <w:pPr>
        <w:pStyle w:val="GvdeMetni"/>
        <w:spacing w:before="3"/>
        <w:rPr>
          <w:sz w:val="27"/>
        </w:rPr>
      </w:pPr>
    </w:p>
    <w:p w:rsidR="00145C55" w:rsidRDefault="004D0CC1">
      <w:pPr>
        <w:pStyle w:val="Balk2"/>
        <w:numPr>
          <w:ilvl w:val="1"/>
          <w:numId w:val="7"/>
        </w:numPr>
        <w:tabs>
          <w:tab w:val="left" w:pos="1278"/>
        </w:tabs>
        <w:spacing w:before="1"/>
        <w:ind w:left="1278" w:hanging="480"/>
      </w:pPr>
      <w:r>
        <w:t xml:space="preserve">TURKISH </w:t>
      </w:r>
      <w:r>
        <w:rPr>
          <w:spacing w:val="-3"/>
        </w:rPr>
        <w:t>ABSTRACT,</w:t>
      </w:r>
      <w:r>
        <w:rPr>
          <w:spacing w:val="-19"/>
        </w:rPr>
        <w:t xml:space="preserve"> </w:t>
      </w:r>
      <w:r>
        <w:t>KEYWORDS</w:t>
      </w:r>
    </w:p>
    <w:p w:rsidR="00145C55" w:rsidRDefault="00145C55">
      <w:pPr>
        <w:pStyle w:val="GvdeMetni"/>
        <w:rPr>
          <w:b/>
          <w:sz w:val="34"/>
        </w:rPr>
      </w:pPr>
    </w:p>
    <w:p w:rsidR="00145C55" w:rsidRDefault="004D0CC1">
      <w:pPr>
        <w:pStyle w:val="GvdeMetni"/>
        <w:spacing w:before="220" w:line="424" w:lineRule="auto"/>
        <w:ind w:left="685" w:right="955" w:firstLine="566"/>
        <w:jc w:val="both"/>
      </w:pPr>
      <w:r>
        <w:t>The word "ABSTRACT" should be written, cente</w:t>
      </w:r>
      <w:r>
        <w:t>red in 18-point bold capital letters, and the title of the master's thesis should be written in 14-point bold capital letters, leaving one line space. Then, a summary of the study should be written, with a blank line and not exceeding 200 words, in 12 font</w:t>
      </w:r>
      <w:r>
        <w:t xml:space="preserve"> size, without carriage return and paragraph.</w:t>
      </w:r>
    </w:p>
    <w:p w:rsidR="00145C55" w:rsidRDefault="004D0CC1">
      <w:pPr>
        <w:pStyle w:val="GvdeMetni"/>
        <w:spacing w:before="1" w:line="424" w:lineRule="auto"/>
        <w:ind w:left="685" w:right="953" w:firstLine="566"/>
        <w:jc w:val="both"/>
      </w:pPr>
      <w:r>
        <w:t>The abstract should state the scope and main objectives of the research, describe the methodology used, summarize the findings, and state the main conclusions. The abstract should not give results not specified</w:t>
      </w:r>
      <w:r>
        <w:t xml:space="preserve"> in the </w:t>
      </w:r>
      <w:r>
        <w:rPr>
          <w:spacing w:val="-3"/>
        </w:rPr>
        <w:t xml:space="preserve">study. </w:t>
      </w:r>
      <w:r>
        <w:t>References should not be given in the abstract. The abstract should not contain equations, especially figures and tables, and abbreviations should not be used during the expression of the</w:t>
      </w:r>
      <w:r>
        <w:rPr>
          <w:spacing w:val="-6"/>
        </w:rPr>
        <w:t xml:space="preserve"> </w:t>
      </w:r>
      <w:r>
        <w:t>findings.</w:t>
      </w:r>
    </w:p>
    <w:p w:rsidR="00145C55" w:rsidRDefault="00145C55">
      <w:pPr>
        <w:spacing w:line="424" w:lineRule="auto"/>
        <w:jc w:val="both"/>
        <w:sectPr w:rsidR="00145C55">
          <w:pgSz w:w="11910" w:h="16840"/>
          <w:pgMar w:top="1480" w:right="460" w:bottom="1800" w:left="1300" w:header="0" w:footer="1540" w:gutter="0"/>
          <w:cols w:space="708"/>
        </w:sectPr>
      </w:pPr>
    </w:p>
    <w:p w:rsidR="00145C55" w:rsidRDefault="004D0CC1">
      <w:pPr>
        <w:pStyle w:val="GvdeMetni"/>
        <w:spacing w:before="67" w:line="427" w:lineRule="auto"/>
        <w:ind w:left="685" w:right="955" w:firstLine="626"/>
        <w:jc w:val="both"/>
      </w:pPr>
      <w:r>
        <w:lastRenderedPageBreak/>
        <w:t>In summary, past tenses s</w:t>
      </w:r>
      <w:r>
        <w:t>uch as “it has been done; done; observed” are used; present simple tenses such as “are done, are observed” are not used.</w:t>
      </w:r>
    </w:p>
    <w:p w:rsidR="00145C55" w:rsidRDefault="004D0CC1">
      <w:pPr>
        <w:pStyle w:val="GvdeMetni"/>
        <w:spacing w:line="424" w:lineRule="auto"/>
        <w:ind w:left="685" w:right="954" w:firstLine="611"/>
        <w:jc w:val="both"/>
      </w:pPr>
      <w:r>
        <w:t>After the abstract, one line space should be left and “Keywords:” should be written in bold, followed by a maximum of 5 keywords separated by commas. Keywords should be listed in order of importance. After the abstract, one line space should be left and “K</w:t>
      </w:r>
      <w:r>
        <w:t>eywords:” should be written in bold, followed by a maximum of 5 keywords separated by commas. Keywords should be listed in order of</w:t>
      </w:r>
      <w:r>
        <w:rPr>
          <w:spacing w:val="-8"/>
        </w:rPr>
        <w:t xml:space="preserve"> </w:t>
      </w:r>
      <w:r>
        <w:t>importance.</w:t>
      </w:r>
    </w:p>
    <w:p w:rsidR="00145C55" w:rsidRDefault="00145C55">
      <w:pPr>
        <w:pStyle w:val="GvdeMetni"/>
        <w:spacing w:before="2"/>
        <w:rPr>
          <w:sz w:val="27"/>
        </w:rPr>
      </w:pPr>
    </w:p>
    <w:p w:rsidR="00145C55" w:rsidRDefault="004D0CC1">
      <w:pPr>
        <w:pStyle w:val="Balk2"/>
        <w:numPr>
          <w:ilvl w:val="1"/>
          <w:numId w:val="7"/>
        </w:numPr>
        <w:tabs>
          <w:tab w:val="left" w:pos="1283"/>
        </w:tabs>
      </w:pPr>
      <w:bookmarkStart w:id="8" w:name="_bookmark6"/>
      <w:bookmarkEnd w:id="8"/>
      <w:r>
        <w:t>ENGLISH</w:t>
      </w:r>
      <w:r>
        <w:rPr>
          <w:spacing w:val="-20"/>
        </w:rPr>
        <w:t xml:space="preserve"> </w:t>
      </w:r>
      <w:r>
        <w:t>ABSTRACT</w:t>
      </w:r>
    </w:p>
    <w:p w:rsidR="00145C55" w:rsidRDefault="00145C55">
      <w:pPr>
        <w:pStyle w:val="GvdeMetni"/>
        <w:rPr>
          <w:b/>
          <w:sz w:val="34"/>
        </w:rPr>
      </w:pPr>
    </w:p>
    <w:p w:rsidR="00145C55" w:rsidRDefault="004D0CC1">
      <w:pPr>
        <w:pStyle w:val="GvdeMetni"/>
        <w:spacing w:before="218" w:line="424" w:lineRule="auto"/>
        <w:ind w:left="685" w:right="953" w:firstLine="566"/>
        <w:jc w:val="both"/>
      </w:pPr>
      <w:r>
        <w:t>The word "ABSTRACT" should be written, centered in 18-point bold capital letters, and the English title of the master's thesis should be written in 14-point, bold capital letters and centered, with one line space left. After one more space is left, the Eng</w:t>
      </w:r>
      <w:r>
        <w:t>lish abstract and “Keywords:” sections should be written similar to the Turkish abstract and keywords.</w:t>
      </w:r>
    </w:p>
    <w:p w:rsidR="00145C55" w:rsidRDefault="00145C55">
      <w:pPr>
        <w:pStyle w:val="GvdeMetni"/>
        <w:spacing w:before="7"/>
        <w:rPr>
          <w:sz w:val="27"/>
        </w:rPr>
      </w:pPr>
    </w:p>
    <w:p w:rsidR="00145C55" w:rsidRDefault="004D0CC1">
      <w:pPr>
        <w:pStyle w:val="Balk2"/>
        <w:numPr>
          <w:ilvl w:val="1"/>
          <w:numId w:val="7"/>
        </w:numPr>
        <w:tabs>
          <w:tab w:val="left" w:pos="1278"/>
        </w:tabs>
        <w:ind w:left="1278" w:hanging="480"/>
      </w:pPr>
      <w:bookmarkStart w:id="9" w:name="_bookmark7"/>
      <w:bookmarkEnd w:id="9"/>
      <w:r>
        <w:rPr>
          <w:spacing w:val="-4"/>
        </w:rPr>
        <w:t xml:space="preserve">TABLES, </w:t>
      </w:r>
      <w:r>
        <w:t>FIGURES, IMAGES AND</w:t>
      </w:r>
      <w:r>
        <w:rPr>
          <w:spacing w:val="-21"/>
        </w:rPr>
        <w:t xml:space="preserve"> </w:t>
      </w:r>
      <w:r>
        <w:t>PHOTOGRAPHS</w:t>
      </w:r>
    </w:p>
    <w:p w:rsidR="00145C55" w:rsidRDefault="00145C55">
      <w:pPr>
        <w:pStyle w:val="GvdeMetni"/>
        <w:rPr>
          <w:b/>
          <w:sz w:val="34"/>
        </w:rPr>
      </w:pPr>
    </w:p>
    <w:p w:rsidR="00145C55" w:rsidRDefault="004D0CC1">
      <w:pPr>
        <w:pStyle w:val="Balk2"/>
        <w:numPr>
          <w:ilvl w:val="2"/>
          <w:numId w:val="7"/>
        </w:numPr>
        <w:tabs>
          <w:tab w:val="left" w:pos="1518"/>
        </w:tabs>
        <w:spacing w:before="254"/>
      </w:pPr>
      <w:bookmarkStart w:id="10" w:name="_TOC_250002"/>
      <w:bookmarkEnd w:id="10"/>
      <w:r>
        <w:rPr>
          <w:spacing w:val="-5"/>
        </w:rPr>
        <w:t>Tables</w:t>
      </w:r>
    </w:p>
    <w:p w:rsidR="00145C55" w:rsidRDefault="00145C55">
      <w:pPr>
        <w:pStyle w:val="GvdeMetni"/>
        <w:spacing w:before="6"/>
        <w:rPr>
          <w:b/>
          <w:sz w:val="42"/>
        </w:rPr>
      </w:pPr>
    </w:p>
    <w:p w:rsidR="00145C55" w:rsidRDefault="004D0CC1">
      <w:pPr>
        <w:pStyle w:val="GvdeMetni"/>
        <w:spacing w:line="424" w:lineRule="auto"/>
        <w:ind w:left="685" w:right="955" w:firstLine="566"/>
        <w:jc w:val="both"/>
      </w:pPr>
      <w:r>
        <w:rPr>
          <w:spacing w:val="-4"/>
        </w:rPr>
        <w:t xml:space="preserve">Tables </w:t>
      </w:r>
      <w:r>
        <w:t>are used to express data consisting of rows and columns. The first row of the table contains the</w:t>
      </w:r>
      <w:r>
        <w:t xml:space="preserve"> column headings, and the next rows contain the data values. Column headings are written in bold. Alternatively, the first column of the table can have row headings in bold, and data values in the next columns. </w:t>
      </w:r>
      <w:r>
        <w:rPr>
          <w:spacing w:val="-4"/>
        </w:rPr>
        <w:t xml:space="preserve">Tables </w:t>
      </w:r>
      <w:r>
        <w:t xml:space="preserve">should be placed as close as possible </w:t>
      </w:r>
      <w:r>
        <w:t xml:space="preserve">and within the usage area, after the place where they are first mentioned in the text, provided that they comply with the principles of page layout. Multiple tables can be placed on the same page. </w:t>
      </w:r>
      <w:r>
        <w:rPr>
          <w:spacing w:val="-4"/>
        </w:rPr>
        <w:t xml:space="preserve">Tables </w:t>
      </w:r>
      <w:r>
        <w:t>should be numbered according to</w:t>
      </w:r>
      <w:r>
        <w:rPr>
          <w:spacing w:val="33"/>
        </w:rPr>
        <w:t xml:space="preserve"> </w:t>
      </w:r>
      <w:r>
        <w:t>the</w:t>
      </w:r>
      <w:r>
        <w:rPr>
          <w:spacing w:val="32"/>
        </w:rPr>
        <w:t xml:space="preserve"> </w:t>
      </w:r>
      <w:r>
        <w:t>order</w:t>
      </w:r>
      <w:r>
        <w:rPr>
          <w:spacing w:val="33"/>
        </w:rPr>
        <w:t xml:space="preserve"> </w:t>
      </w:r>
      <w:r>
        <w:t>of</w:t>
      </w:r>
      <w:r>
        <w:rPr>
          <w:spacing w:val="32"/>
        </w:rPr>
        <w:t xml:space="preserve"> </w:t>
      </w:r>
      <w:r>
        <w:t>passage</w:t>
      </w:r>
      <w:r>
        <w:rPr>
          <w:spacing w:val="35"/>
        </w:rPr>
        <w:t xml:space="preserve"> </w:t>
      </w:r>
      <w:r>
        <w:t>in</w:t>
      </w:r>
      <w:r>
        <w:rPr>
          <w:spacing w:val="33"/>
        </w:rPr>
        <w:t xml:space="preserve"> </w:t>
      </w:r>
      <w:r>
        <w:t>the</w:t>
      </w:r>
      <w:r>
        <w:rPr>
          <w:spacing w:val="32"/>
        </w:rPr>
        <w:t xml:space="preserve"> </w:t>
      </w:r>
      <w:r>
        <w:t>text,</w:t>
      </w:r>
      <w:r>
        <w:rPr>
          <w:spacing w:val="34"/>
        </w:rPr>
        <w:t xml:space="preserve"> </w:t>
      </w:r>
      <w:r>
        <w:t>the</w:t>
      </w:r>
      <w:r>
        <w:rPr>
          <w:spacing w:val="32"/>
        </w:rPr>
        <w:t xml:space="preserve"> </w:t>
      </w:r>
      <w:r>
        <w:t>table</w:t>
      </w:r>
      <w:r>
        <w:rPr>
          <w:spacing w:val="32"/>
        </w:rPr>
        <w:t xml:space="preserve"> </w:t>
      </w:r>
      <w:r>
        <w:t>number</w:t>
      </w:r>
      <w:r>
        <w:rPr>
          <w:spacing w:val="33"/>
        </w:rPr>
        <w:t xml:space="preserve"> </w:t>
      </w:r>
      <w:r>
        <w:t>should</w:t>
      </w:r>
      <w:r>
        <w:rPr>
          <w:spacing w:val="33"/>
        </w:rPr>
        <w:t xml:space="preserve"> </w:t>
      </w:r>
      <w:r>
        <w:t>be</w:t>
      </w:r>
      <w:r>
        <w:rPr>
          <w:spacing w:val="33"/>
        </w:rPr>
        <w:t xml:space="preserve"> </w:t>
      </w:r>
      <w:r>
        <w:t>in</w:t>
      </w:r>
      <w:r>
        <w:rPr>
          <w:spacing w:val="33"/>
        </w:rPr>
        <w:t xml:space="preserve"> </w:t>
      </w:r>
      <w:r>
        <w:t>the</w:t>
      </w:r>
      <w:r>
        <w:rPr>
          <w:spacing w:val="32"/>
        </w:rPr>
        <w:t xml:space="preserve"> </w:t>
      </w:r>
      <w:r>
        <w:t>form</w:t>
      </w:r>
      <w:r>
        <w:rPr>
          <w:spacing w:val="34"/>
        </w:rPr>
        <w:t xml:space="preserve"> </w:t>
      </w:r>
      <w:r>
        <w:t>of</w:t>
      </w:r>
      <w:r>
        <w:rPr>
          <w:spacing w:val="32"/>
        </w:rPr>
        <w:t xml:space="preserve"> </w:t>
      </w:r>
      <w:r>
        <w:rPr>
          <w:spacing w:val="-4"/>
        </w:rPr>
        <w:t>'Table</w:t>
      </w:r>
    </w:p>
    <w:p w:rsidR="00145C55" w:rsidRDefault="00145C55">
      <w:pPr>
        <w:spacing w:line="424" w:lineRule="auto"/>
        <w:jc w:val="both"/>
        <w:sectPr w:rsidR="00145C55">
          <w:pgSz w:w="11910" w:h="16840"/>
          <w:pgMar w:top="1440" w:right="460" w:bottom="1800" w:left="1300" w:header="0" w:footer="1540" w:gutter="0"/>
          <w:cols w:space="708"/>
        </w:sectPr>
      </w:pPr>
    </w:p>
    <w:p w:rsidR="00145C55" w:rsidRDefault="004D0CC1">
      <w:pPr>
        <w:pStyle w:val="GvdeMetni"/>
        <w:spacing w:before="67" w:line="424" w:lineRule="auto"/>
        <w:ind w:left="685" w:right="960"/>
        <w:jc w:val="both"/>
      </w:pPr>
      <w:r>
        <w:lastRenderedPageBreak/>
        <w:t xml:space="preserve">section </w:t>
      </w:r>
      <w:r>
        <w:rPr>
          <w:spacing w:val="-3"/>
        </w:rPr>
        <w:t xml:space="preserve">number. </w:t>
      </w:r>
      <w:r>
        <w:t xml:space="preserve">The title of the table should be written with single spacing and </w:t>
      </w:r>
      <w:r>
        <w:rPr>
          <w:spacing w:val="-3"/>
        </w:rPr>
        <w:t xml:space="preserve">Times </w:t>
      </w:r>
      <w:r>
        <w:t xml:space="preserve">New Roman 10 font size, with the first letters of the words capitalized, centered, bold </w:t>
      </w:r>
      <w:r>
        <w:t xml:space="preserve">and plain text (see </w:t>
      </w:r>
      <w:r>
        <w:rPr>
          <w:spacing w:val="-4"/>
        </w:rPr>
        <w:t xml:space="preserve">Table </w:t>
      </w:r>
      <w:r>
        <w:t xml:space="preserve">3.1). When writing the table name, one line should be left at the top and bottom, and one line space should be left after the table. </w:t>
      </w:r>
      <w:r>
        <w:rPr>
          <w:spacing w:val="-4"/>
        </w:rPr>
        <w:t xml:space="preserve">Tables </w:t>
      </w:r>
      <w:r>
        <w:t>must be referenced in the text before the table. Numbers and texts in table rows and colum</w:t>
      </w:r>
      <w:r>
        <w:t>ns should be written in Times New Roman, 10 points. However, in cases where it is necessary, the font size can be reduced to at least 8 points without exceeding the text limits.</w:t>
      </w:r>
    </w:p>
    <w:p w:rsidR="00145C55" w:rsidRDefault="00145C55">
      <w:pPr>
        <w:pStyle w:val="GvdeMetni"/>
        <w:rPr>
          <w:sz w:val="26"/>
        </w:rPr>
      </w:pPr>
    </w:p>
    <w:p w:rsidR="00145C55" w:rsidRDefault="004D0CC1">
      <w:pPr>
        <w:spacing w:before="219"/>
        <w:ind w:left="311" w:right="303"/>
        <w:jc w:val="center"/>
        <w:rPr>
          <w:b/>
          <w:sz w:val="20"/>
        </w:rPr>
      </w:pPr>
      <w:bookmarkStart w:id="11" w:name="_bookmark8"/>
      <w:bookmarkEnd w:id="11"/>
      <w:r>
        <w:rPr>
          <w:b/>
          <w:sz w:val="20"/>
        </w:rPr>
        <w:t>Table 3.1 Sample Table</w:t>
      </w:r>
    </w:p>
    <w:p w:rsidR="00145C55" w:rsidRDefault="00145C55">
      <w:pPr>
        <w:pStyle w:val="GvdeMetni"/>
        <w:rPr>
          <w:b/>
          <w:sz w:val="20"/>
        </w:rPr>
      </w:pPr>
    </w:p>
    <w:p w:rsidR="00145C55" w:rsidRDefault="00145C55">
      <w:pPr>
        <w:pStyle w:val="GvdeMetni"/>
        <w:rPr>
          <w:b/>
          <w:sz w:val="20"/>
        </w:rPr>
      </w:pPr>
    </w:p>
    <w:p w:rsidR="00145C55" w:rsidRDefault="00145C55">
      <w:pPr>
        <w:pStyle w:val="GvdeMetni"/>
        <w:spacing w:before="7"/>
        <w:rPr>
          <w:b/>
          <w:sz w:val="13"/>
        </w:rPr>
      </w:pPr>
    </w:p>
    <w:tbl>
      <w:tblPr>
        <w:tblStyle w:val="TableNormal"/>
        <w:tblW w:w="0" w:type="auto"/>
        <w:tblInd w:w="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7"/>
        <w:gridCol w:w="2907"/>
        <w:gridCol w:w="2907"/>
      </w:tblGrid>
      <w:tr w:rsidR="00145C55">
        <w:trPr>
          <w:trHeight w:val="448"/>
        </w:trPr>
        <w:tc>
          <w:tcPr>
            <w:tcW w:w="2907" w:type="dxa"/>
          </w:tcPr>
          <w:p w:rsidR="00145C55" w:rsidRDefault="004D0CC1">
            <w:pPr>
              <w:pStyle w:val="TableParagraph"/>
              <w:rPr>
                <w:b/>
                <w:sz w:val="20"/>
              </w:rPr>
            </w:pPr>
            <w:r>
              <w:rPr>
                <w:b/>
                <w:sz w:val="20"/>
              </w:rPr>
              <w:t>Sample</w:t>
            </w:r>
          </w:p>
        </w:tc>
        <w:tc>
          <w:tcPr>
            <w:tcW w:w="2907" w:type="dxa"/>
          </w:tcPr>
          <w:p w:rsidR="00145C55" w:rsidRDefault="004D0CC1">
            <w:pPr>
              <w:pStyle w:val="TableParagraph"/>
              <w:rPr>
                <w:b/>
                <w:sz w:val="20"/>
              </w:rPr>
            </w:pPr>
            <w:r>
              <w:rPr>
                <w:b/>
                <w:sz w:val="20"/>
              </w:rPr>
              <w:t>Sample</w:t>
            </w:r>
          </w:p>
        </w:tc>
        <w:tc>
          <w:tcPr>
            <w:tcW w:w="2907" w:type="dxa"/>
          </w:tcPr>
          <w:p w:rsidR="00145C55" w:rsidRDefault="004D0CC1">
            <w:pPr>
              <w:pStyle w:val="TableParagraph"/>
              <w:rPr>
                <w:b/>
                <w:sz w:val="20"/>
              </w:rPr>
            </w:pPr>
            <w:r>
              <w:rPr>
                <w:b/>
                <w:sz w:val="20"/>
              </w:rPr>
              <w:t>Sample</w:t>
            </w:r>
          </w:p>
        </w:tc>
      </w:tr>
      <w:tr w:rsidR="00145C55">
        <w:trPr>
          <w:trHeight w:val="467"/>
        </w:trPr>
        <w:tc>
          <w:tcPr>
            <w:tcW w:w="2907" w:type="dxa"/>
          </w:tcPr>
          <w:p w:rsidR="00145C55" w:rsidRDefault="004D0CC1">
            <w:pPr>
              <w:pStyle w:val="TableParagraph"/>
              <w:spacing w:before="60"/>
              <w:rPr>
                <w:sz w:val="20"/>
              </w:rPr>
            </w:pPr>
            <w:r>
              <w:rPr>
                <w:sz w:val="20"/>
              </w:rPr>
              <w:t>Sample</w:t>
            </w:r>
          </w:p>
        </w:tc>
        <w:tc>
          <w:tcPr>
            <w:tcW w:w="2907" w:type="dxa"/>
          </w:tcPr>
          <w:p w:rsidR="00145C55" w:rsidRDefault="004D0CC1">
            <w:pPr>
              <w:pStyle w:val="TableParagraph"/>
              <w:spacing w:before="60"/>
              <w:rPr>
                <w:sz w:val="20"/>
              </w:rPr>
            </w:pPr>
            <w:r>
              <w:rPr>
                <w:sz w:val="20"/>
              </w:rPr>
              <w:t>24</w:t>
            </w:r>
          </w:p>
        </w:tc>
        <w:tc>
          <w:tcPr>
            <w:tcW w:w="2907" w:type="dxa"/>
          </w:tcPr>
          <w:p w:rsidR="00145C55" w:rsidRDefault="004D0CC1">
            <w:pPr>
              <w:pStyle w:val="TableParagraph"/>
              <w:spacing w:before="60"/>
              <w:rPr>
                <w:sz w:val="20"/>
              </w:rPr>
            </w:pPr>
            <w:r>
              <w:rPr>
                <w:sz w:val="20"/>
              </w:rPr>
              <w:t>76</w:t>
            </w:r>
          </w:p>
        </w:tc>
      </w:tr>
    </w:tbl>
    <w:p w:rsidR="00145C55" w:rsidRDefault="00145C55">
      <w:pPr>
        <w:pStyle w:val="GvdeMetni"/>
        <w:rPr>
          <w:b/>
          <w:sz w:val="20"/>
        </w:rPr>
      </w:pPr>
    </w:p>
    <w:p w:rsidR="00145C55" w:rsidRDefault="00145C55">
      <w:pPr>
        <w:pStyle w:val="GvdeMetni"/>
        <w:rPr>
          <w:b/>
          <w:sz w:val="20"/>
        </w:rPr>
      </w:pPr>
    </w:p>
    <w:p w:rsidR="00145C55" w:rsidRDefault="00145C55">
      <w:pPr>
        <w:pStyle w:val="GvdeMetni"/>
        <w:rPr>
          <w:b/>
          <w:sz w:val="20"/>
        </w:rPr>
      </w:pPr>
    </w:p>
    <w:p w:rsidR="00145C55" w:rsidRDefault="004D0CC1">
      <w:pPr>
        <w:pStyle w:val="Balk2"/>
        <w:numPr>
          <w:ilvl w:val="2"/>
          <w:numId w:val="7"/>
        </w:numPr>
        <w:tabs>
          <w:tab w:val="left" w:pos="1518"/>
        </w:tabs>
        <w:spacing w:before="221"/>
      </w:pPr>
      <w:bookmarkStart w:id="12" w:name="_TOC_250001"/>
      <w:bookmarkEnd w:id="12"/>
      <w:r>
        <w:t>Figures</w:t>
      </w:r>
    </w:p>
    <w:p w:rsidR="00145C55" w:rsidRDefault="00145C55">
      <w:pPr>
        <w:pStyle w:val="GvdeMetni"/>
        <w:spacing w:before="6"/>
        <w:rPr>
          <w:b/>
          <w:sz w:val="42"/>
        </w:rPr>
      </w:pPr>
    </w:p>
    <w:p w:rsidR="00145C55" w:rsidRDefault="004D0CC1">
      <w:pPr>
        <w:pStyle w:val="GvdeMetni"/>
        <w:spacing w:line="424" w:lineRule="auto"/>
        <w:ind w:left="685" w:right="952" w:firstLine="566"/>
        <w:jc w:val="both"/>
      </w:pPr>
      <w:r>
        <w:t>Figures should be placed as close as possible and within the usage area, after the place where they are first mentioned in the text, provided that they comply with the principles of page layout. Multiple tables can be placed on the same page. Figu</w:t>
      </w:r>
      <w:r>
        <w:t xml:space="preserve">res must be clear and legible. Figures must either be drawn with a drawing program </w:t>
      </w:r>
      <w:r>
        <w:rPr>
          <w:spacing w:val="-4"/>
        </w:rPr>
        <w:t xml:space="preserve">or, </w:t>
      </w:r>
      <w:r>
        <w:t xml:space="preserve">if scanned, must be scanned with a resolution of at least 300 dpi. Figures should be numbered according to the order of passage in the text, the figure number should be </w:t>
      </w:r>
      <w:r>
        <w:t xml:space="preserve">in the form of 'Figure section no. section number' as in the example of "Figure 1.1". The title of the figure should be centered under the figure, single-spaced, </w:t>
      </w:r>
      <w:r>
        <w:rPr>
          <w:spacing w:val="-3"/>
        </w:rPr>
        <w:t xml:space="preserve">Times </w:t>
      </w:r>
      <w:r>
        <w:t xml:space="preserve">New Roman 10 font size, the first letters of the words should be capitalized, centered, </w:t>
      </w:r>
      <w:r>
        <w:t>bold and plain text (Figure 3.1). The size of the text and numbers in the graphics, pictures and text boxes shown as figures should be written in Times New Roman with size 10</w:t>
      </w:r>
      <w:r>
        <w:rPr>
          <w:spacing w:val="14"/>
        </w:rPr>
        <w:t xml:space="preserve"> </w:t>
      </w:r>
      <w:r>
        <w:t>points.</w:t>
      </w:r>
    </w:p>
    <w:p w:rsidR="00145C55" w:rsidRDefault="00145C55">
      <w:pPr>
        <w:spacing w:line="424" w:lineRule="auto"/>
        <w:jc w:val="both"/>
        <w:sectPr w:rsidR="00145C55">
          <w:pgSz w:w="11910" w:h="16840"/>
          <w:pgMar w:top="1440" w:right="460" w:bottom="1800" w:left="1300" w:header="0" w:footer="1540" w:gutter="0"/>
          <w:cols w:space="708"/>
        </w:sectPr>
      </w:pPr>
    </w:p>
    <w:p w:rsidR="00145C55" w:rsidRDefault="004D0CC1">
      <w:pPr>
        <w:pStyle w:val="GvdeMetni"/>
        <w:spacing w:before="67" w:line="427" w:lineRule="auto"/>
        <w:ind w:left="685" w:right="956"/>
      </w:pPr>
      <w:r>
        <w:lastRenderedPageBreak/>
        <w:t xml:space="preserve">However, in cases where it is necessary, the font size </w:t>
      </w:r>
      <w:r>
        <w:t>can be reduced to at least 8 points without exceeding the text limits.</w:t>
      </w:r>
    </w:p>
    <w:p w:rsidR="00145C55" w:rsidRDefault="00145C55">
      <w:pPr>
        <w:pStyle w:val="GvdeMetni"/>
        <w:rPr>
          <w:sz w:val="20"/>
        </w:rPr>
      </w:pPr>
    </w:p>
    <w:p w:rsidR="00145C55" w:rsidRDefault="004D0CC1">
      <w:pPr>
        <w:pStyle w:val="GvdeMetni"/>
        <w:spacing w:before="2"/>
        <w:rPr>
          <w:sz w:val="15"/>
        </w:rPr>
      </w:pPr>
      <w:r>
        <w:rPr>
          <w:noProof/>
        </w:rPr>
        <w:drawing>
          <wp:anchor distT="0" distB="0" distL="0" distR="0" simplePos="0" relativeHeight="251658240" behindDoc="0" locked="0" layoutInCell="1" allowOverlap="1">
            <wp:simplePos x="0" y="0"/>
            <wp:positionH relativeFrom="page">
              <wp:posOffset>3112135</wp:posOffset>
            </wp:positionH>
            <wp:positionV relativeFrom="paragraph">
              <wp:posOffset>135980</wp:posOffset>
            </wp:positionV>
            <wp:extent cx="1860641" cy="530351"/>
            <wp:effectExtent l="0" t="0" r="0" b="0"/>
            <wp:wrapTopAndBottom/>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0" cstate="print"/>
                    <a:stretch>
                      <a:fillRect/>
                    </a:stretch>
                  </pic:blipFill>
                  <pic:spPr>
                    <a:xfrm>
                      <a:off x="0" y="0"/>
                      <a:ext cx="1860641" cy="530351"/>
                    </a:xfrm>
                    <a:prstGeom prst="rect">
                      <a:avLst/>
                    </a:prstGeom>
                  </pic:spPr>
                </pic:pic>
              </a:graphicData>
            </a:graphic>
          </wp:anchor>
        </w:drawing>
      </w:r>
    </w:p>
    <w:p w:rsidR="00145C55" w:rsidRDefault="00145C55">
      <w:pPr>
        <w:pStyle w:val="GvdeMetni"/>
        <w:rPr>
          <w:sz w:val="20"/>
        </w:rPr>
      </w:pPr>
    </w:p>
    <w:p w:rsidR="00145C55" w:rsidRDefault="00145C55">
      <w:pPr>
        <w:pStyle w:val="GvdeMetni"/>
        <w:spacing w:before="11"/>
        <w:rPr>
          <w:sz w:val="29"/>
        </w:rPr>
      </w:pPr>
    </w:p>
    <w:p w:rsidR="00145C55" w:rsidRDefault="004D0CC1">
      <w:pPr>
        <w:spacing w:before="91"/>
        <w:ind w:left="311" w:right="306"/>
        <w:jc w:val="center"/>
        <w:rPr>
          <w:b/>
          <w:sz w:val="20"/>
        </w:rPr>
      </w:pPr>
      <w:r>
        <w:rPr>
          <w:b/>
          <w:sz w:val="20"/>
        </w:rPr>
        <w:t>Figure 3.1 Beykoz University Official Logo</w:t>
      </w:r>
    </w:p>
    <w:p w:rsidR="00145C55" w:rsidRDefault="00145C55">
      <w:pPr>
        <w:pStyle w:val="GvdeMetni"/>
        <w:spacing w:before="6"/>
        <w:rPr>
          <w:b/>
          <w:sz w:val="20"/>
        </w:rPr>
      </w:pPr>
    </w:p>
    <w:p w:rsidR="00145C55" w:rsidRDefault="004D0CC1">
      <w:pPr>
        <w:pStyle w:val="GvdeMetni"/>
        <w:ind w:left="311" w:right="25"/>
        <w:jc w:val="center"/>
      </w:pPr>
      <w:r>
        <w:t>One line space should be left before the figure, before and after the figure name.</w:t>
      </w:r>
    </w:p>
    <w:p w:rsidR="00145C55" w:rsidRDefault="004D0CC1">
      <w:pPr>
        <w:pStyle w:val="GvdeMetni"/>
        <w:spacing w:before="215"/>
        <w:ind w:left="685"/>
        <w:jc w:val="both"/>
      </w:pPr>
      <w:r>
        <w:t>When placing figures in the text, reference must be made before the figure.</w:t>
      </w:r>
    </w:p>
    <w:p w:rsidR="00145C55" w:rsidRDefault="00145C55">
      <w:pPr>
        <w:pStyle w:val="GvdeMetni"/>
        <w:rPr>
          <w:sz w:val="26"/>
        </w:rPr>
      </w:pPr>
    </w:p>
    <w:p w:rsidR="00145C55" w:rsidRDefault="004D0CC1">
      <w:pPr>
        <w:pStyle w:val="Balk2"/>
        <w:numPr>
          <w:ilvl w:val="2"/>
          <w:numId w:val="7"/>
        </w:numPr>
        <w:tabs>
          <w:tab w:val="left" w:pos="1518"/>
        </w:tabs>
        <w:spacing w:before="228"/>
      </w:pPr>
      <w:bookmarkStart w:id="13" w:name="_bookmark9"/>
      <w:bookmarkEnd w:id="13"/>
      <w:r>
        <w:t>Images and</w:t>
      </w:r>
      <w:r>
        <w:rPr>
          <w:spacing w:val="-3"/>
        </w:rPr>
        <w:t xml:space="preserve"> </w:t>
      </w:r>
      <w:r>
        <w:t>Photographs</w:t>
      </w:r>
    </w:p>
    <w:p w:rsidR="00145C55" w:rsidRDefault="00145C55">
      <w:pPr>
        <w:pStyle w:val="GvdeMetni"/>
        <w:spacing w:before="6"/>
        <w:rPr>
          <w:b/>
          <w:sz w:val="42"/>
        </w:rPr>
      </w:pPr>
    </w:p>
    <w:p w:rsidR="00145C55" w:rsidRDefault="004D0CC1">
      <w:pPr>
        <w:pStyle w:val="GvdeMetni"/>
        <w:spacing w:before="1" w:line="424" w:lineRule="auto"/>
        <w:ind w:left="685" w:right="956" w:firstLine="566"/>
        <w:jc w:val="both"/>
      </w:pPr>
      <w:r>
        <w:t>Pictures and photographs should be expressed as figures. If pictures and</w:t>
      </w:r>
      <w:r>
        <w:t xml:space="preserve"> photographs are scanned, they must be scanned at a resolution of at least 300 dpi, they must be referenced in the text, they must be numbered together with the figures, the rules applied for the figure must be</w:t>
      </w:r>
      <w:r>
        <w:rPr>
          <w:spacing w:val="-6"/>
        </w:rPr>
        <w:t xml:space="preserve"> </w:t>
      </w:r>
      <w:r>
        <w:t>applied.</w:t>
      </w:r>
    </w:p>
    <w:p w:rsidR="00145C55" w:rsidRDefault="00145C55">
      <w:pPr>
        <w:pStyle w:val="GvdeMetni"/>
        <w:spacing w:before="6"/>
        <w:rPr>
          <w:sz w:val="27"/>
        </w:rPr>
      </w:pPr>
    </w:p>
    <w:p w:rsidR="00145C55" w:rsidRDefault="004D0CC1">
      <w:pPr>
        <w:pStyle w:val="Balk2"/>
        <w:numPr>
          <w:ilvl w:val="1"/>
          <w:numId w:val="7"/>
        </w:numPr>
        <w:tabs>
          <w:tab w:val="left" w:pos="1266"/>
        </w:tabs>
        <w:ind w:left="1266" w:hanging="468"/>
      </w:pPr>
      <w:r>
        <w:t>APPENDIX AND</w:t>
      </w:r>
      <w:r>
        <w:rPr>
          <w:spacing w:val="-20"/>
        </w:rPr>
        <w:t xml:space="preserve"> </w:t>
      </w:r>
      <w:r>
        <w:t>BIOGRAPHY</w:t>
      </w:r>
    </w:p>
    <w:p w:rsidR="00145C55" w:rsidRDefault="00145C55">
      <w:pPr>
        <w:pStyle w:val="GvdeMetni"/>
        <w:rPr>
          <w:b/>
          <w:sz w:val="34"/>
        </w:rPr>
      </w:pPr>
    </w:p>
    <w:p w:rsidR="00145C55" w:rsidRDefault="004D0CC1">
      <w:pPr>
        <w:pStyle w:val="ListeParagraf"/>
        <w:numPr>
          <w:ilvl w:val="2"/>
          <w:numId w:val="7"/>
        </w:numPr>
        <w:tabs>
          <w:tab w:val="left" w:pos="1518"/>
        </w:tabs>
        <w:spacing w:before="254"/>
        <w:rPr>
          <w:b/>
          <w:sz w:val="32"/>
        </w:rPr>
      </w:pPr>
      <w:r>
        <w:rPr>
          <w:b/>
          <w:sz w:val="32"/>
        </w:rPr>
        <w:t>Appendix</w:t>
      </w:r>
    </w:p>
    <w:p w:rsidR="00145C55" w:rsidRDefault="00145C55">
      <w:pPr>
        <w:pStyle w:val="GvdeMetni"/>
        <w:spacing w:before="6"/>
        <w:rPr>
          <w:b/>
          <w:sz w:val="42"/>
        </w:rPr>
      </w:pPr>
    </w:p>
    <w:p w:rsidR="00145C55" w:rsidRDefault="004D0CC1">
      <w:pPr>
        <w:pStyle w:val="GvdeMetni"/>
        <w:spacing w:line="424" w:lineRule="auto"/>
        <w:ind w:left="685" w:right="954" w:firstLine="566"/>
        <w:jc w:val="both"/>
      </w:pPr>
      <w:r>
        <w:t>T</w:t>
      </w:r>
      <w:r>
        <w:t>he parts that will take up too much space in the main text and disrupt the fluency of the main text, such as comprehensive data about the term project, computer algorithms and programs, computer outputs, and comprehensive and detailed analyses are included</w:t>
      </w:r>
      <w:r>
        <w:t xml:space="preserve"> in the appendices.</w:t>
      </w:r>
    </w:p>
    <w:p w:rsidR="00145C55" w:rsidRDefault="004D0CC1">
      <w:pPr>
        <w:pStyle w:val="GvdeMetni"/>
        <w:spacing w:before="2" w:line="424" w:lineRule="auto"/>
        <w:ind w:left="685" w:right="958" w:firstLine="566"/>
        <w:jc w:val="both"/>
      </w:pPr>
      <w:r>
        <w:t>In the appendices, instead of the chapter number, the appendix number shown with sequential capital letters (such as A, B, C) is given. Subsections are numbered like sections in the text (such as A.1, A.2, A2.1). The spelling rules are the same as</w:t>
      </w:r>
      <w:r>
        <w:rPr>
          <w:spacing w:val="42"/>
        </w:rPr>
        <w:t xml:space="preserve"> </w:t>
      </w:r>
      <w:r>
        <w:t>the</w:t>
      </w:r>
    </w:p>
    <w:p w:rsidR="00145C55" w:rsidRDefault="004D0CC1">
      <w:pPr>
        <w:pStyle w:val="GvdeMetni"/>
        <w:spacing w:before="1"/>
        <w:ind w:left="685"/>
        <w:jc w:val="both"/>
      </w:pPr>
      <w:r>
        <w:t>sect</w:t>
      </w:r>
      <w:r>
        <w:t>ions in the text.</w:t>
      </w:r>
    </w:p>
    <w:p w:rsidR="00145C55" w:rsidRDefault="00145C55">
      <w:pPr>
        <w:jc w:val="both"/>
        <w:sectPr w:rsidR="00145C55">
          <w:pgSz w:w="11910" w:h="16840"/>
          <w:pgMar w:top="1440" w:right="460" w:bottom="1800" w:left="1300" w:header="0" w:footer="1540" w:gutter="0"/>
          <w:cols w:space="708"/>
        </w:sectPr>
      </w:pPr>
    </w:p>
    <w:p w:rsidR="00145C55" w:rsidRDefault="004D0CC1">
      <w:pPr>
        <w:pStyle w:val="Balk2"/>
        <w:spacing w:before="61"/>
        <w:ind w:left="798" w:firstLine="0"/>
      </w:pPr>
      <w:r>
        <w:lastRenderedPageBreak/>
        <w:t>3.6.1 Biography</w:t>
      </w:r>
    </w:p>
    <w:p w:rsidR="00145C55" w:rsidRDefault="00145C55">
      <w:pPr>
        <w:pStyle w:val="GvdeMetni"/>
        <w:spacing w:before="6"/>
        <w:rPr>
          <w:b/>
          <w:sz w:val="42"/>
        </w:rPr>
      </w:pPr>
    </w:p>
    <w:p w:rsidR="00145C55" w:rsidRDefault="004D0CC1">
      <w:pPr>
        <w:pStyle w:val="GvdeMetni"/>
        <w:spacing w:line="424" w:lineRule="auto"/>
        <w:ind w:left="685" w:right="958" w:firstLine="566"/>
        <w:jc w:val="both"/>
      </w:pPr>
      <w:r>
        <w:t>The biography of the student who has completed the master's thesis is given in this section with a maximum of 200</w:t>
      </w:r>
      <w:r>
        <w:rPr>
          <w:spacing w:val="-1"/>
        </w:rPr>
        <w:t xml:space="preserve"> </w:t>
      </w:r>
      <w:r>
        <w:t>words.</w:t>
      </w:r>
    </w:p>
    <w:p w:rsidR="00145C55" w:rsidRDefault="004D0CC1">
      <w:pPr>
        <w:pStyle w:val="GvdeMetni"/>
        <w:spacing w:before="2" w:line="424" w:lineRule="auto"/>
        <w:ind w:left="685" w:right="956" w:firstLine="566"/>
        <w:jc w:val="both"/>
      </w:pPr>
      <w:r>
        <w:t>The word ‘</w:t>
      </w:r>
      <w:r>
        <w:rPr>
          <w:b/>
        </w:rPr>
        <w:t xml:space="preserve">BIOGRAPHY’ </w:t>
      </w:r>
      <w:r>
        <w:t>should be written, centered in 18-point bold capital letters,</w:t>
      </w:r>
      <w:r>
        <w:t xml:space="preserve"> ‘</w:t>
      </w:r>
      <w:r>
        <w:rPr>
          <w:b/>
        </w:rPr>
        <w:t>Name SURNAME</w:t>
      </w:r>
      <w:r>
        <w:t>’ should be written by leaving a space and centered in bold letters. The biography should be written with a blank line and not exceeding 200 words, in 12 font size, with a line break and a paragraph break if desired.</w:t>
      </w:r>
    </w:p>
    <w:p w:rsidR="00145C55" w:rsidRDefault="00145C55">
      <w:pPr>
        <w:spacing w:line="424" w:lineRule="auto"/>
        <w:jc w:val="both"/>
        <w:sectPr w:rsidR="00145C55">
          <w:pgSz w:w="11910" w:h="16840"/>
          <w:pgMar w:top="1480" w:right="460" w:bottom="1800" w:left="1300" w:header="0" w:footer="1540" w:gutter="0"/>
          <w:cols w:space="708"/>
        </w:sect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4D0CC1">
      <w:pPr>
        <w:pStyle w:val="Balk1"/>
      </w:pPr>
      <w:bookmarkStart w:id="14" w:name="_bookmark10"/>
      <w:bookmarkEnd w:id="14"/>
      <w:r>
        <w:t>4 NUMBERING PAGES</w:t>
      </w:r>
    </w:p>
    <w:p w:rsidR="00145C55" w:rsidRDefault="00145C55">
      <w:pPr>
        <w:pStyle w:val="GvdeMetni"/>
        <w:rPr>
          <w:b/>
          <w:sz w:val="40"/>
        </w:rPr>
      </w:pPr>
    </w:p>
    <w:p w:rsidR="00145C55" w:rsidRDefault="00145C55">
      <w:pPr>
        <w:pStyle w:val="GvdeMetni"/>
        <w:spacing w:before="10"/>
        <w:rPr>
          <w:b/>
          <w:sz w:val="31"/>
        </w:rPr>
      </w:pPr>
    </w:p>
    <w:p w:rsidR="00145C55" w:rsidRDefault="004D0CC1">
      <w:pPr>
        <w:pStyle w:val="GvdeMetni"/>
        <w:spacing w:before="1" w:line="424" w:lineRule="auto"/>
        <w:ind w:left="685" w:right="954" w:firstLine="566"/>
        <w:jc w:val="both"/>
      </w:pPr>
      <w:r>
        <w:t xml:space="preserve">Page numbers are not used in the "Covers" section of the master's thesis; Pages  are numbered with small Roman numerals (i, ii, iii, </w:t>
      </w:r>
      <w:r>
        <w:rPr>
          <w:spacing w:val="-5"/>
        </w:rPr>
        <w:t xml:space="preserve">iv, </w:t>
      </w:r>
      <w:r>
        <w:t xml:space="preserve">…) in the sections starting with the Preface, </w:t>
      </w:r>
      <w:r>
        <w:rPr>
          <w:spacing w:val="-4"/>
        </w:rPr>
        <w:t xml:space="preserve">Table </w:t>
      </w:r>
      <w:r>
        <w:t xml:space="preserve">of Contents and up to the Introduction and Purpose, and with small </w:t>
      </w:r>
      <w:r>
        <w:t>Latin numerals (1, 2, 3, …) in the remaining sections. Page numbers should be written in the bottom center of the</w:t>
      </w:r>
      <w:r>
        <w:rPr>
          <w:spacing w:val="-5"/>
        </w:rPr>
        <w:t xml:space="preserve"> </w:t>
      </w:r>
      <w:r>
        <w:t>page.</w:t>
      </w:r>
    </w:p>
    <w:p w:rsidR="00145C55" w:rsidRDefault="00145C55">
      <w:pPr>
        <w:spacing w:line="424" w:lineRule="auto"/>
        <w:jc w:val="both"/>
        <w:sectPr w:rsidR="00145C55">
          <w:pgSz w:w="11910" w:h="16840"/>
          <w:pgMar w:top="1580" w:right="460" w:bottom="1800" w:left="1300" w:header="0" w:footer="1540" w:gutter="0"/>
          <w:cols w:space="708"/>
        </w:sect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4D0CC1">
      <w:pPr>
        <w:pStyle w:val="Balk1"/>
      </w:pPr>
      <w:bookmarkStart w:id="15" w:name="_TOC_250000"/>
      <w:r>
        <w:t>5  TEXT</w:t>
      </w:r>
      <w:r>
        <w:rPr>
          <w:spacing w:val="-57"/>
        </w:rPr>
        <w:t xml:space="preserve"> </w:t>
      </w:r>
      <w:bookmarkEnd w:id="15"/>
      <w:r>
        <w:t>CHAPTERS</w:t>
      </w:r>
    </w:p>
    <w:p w:rsidR="00145C55" w:rsidRDefault="00145C55">
      <w:pPr>
        <w:pStyle w:val="GvdeMetni"/>
        <w:rPr>
          <w:b/>
          <w:sz w:val="40"/>
        </w:rPr>
      </w:pPr>
    </w:p>
    <w:p w:rsidR="00145C55" w:rsidRDefault="00145C55">
      <w:pPr>
        <w:pStyle w:val="GvdeMetni"/>
        <w:spacing w:before="10"/>
        <w:rPr>
          <w:b/>
          <w:sz w:val="31"/>
        </w:rPr>
      </w:pPr>
    </w:p>
    <w:p w:rsidR="00145C55" w:rsidRDefault="004D0CC1">
      <w:pPr>
        <w:pStyle w:val="GvdeMetni"/>
        <w:spacing w:before="1" w:line="424" w:lineRule="auto"/>
        <w:ind w:left="685" w:right="954" w:firstLine="566"/>
        <w:jc w:val="both"/>
      </w:pPr>
      <w:r>
        <w:t xml:space="preserve">The text part should not exceed 50 pages in general. The number of figures and tables in </w:t>
      </w:r>
      <w:r>
        <w:t>the text should be 30 at most. Standard abbreviations (such as NATO, TBMM, AIDS) can be used in the article without explanation (including the title). Non-standard abbreviations must be used with an explanation where they are first used (except for the tit</w:t>
      </w:r>
      <w:r>
        <w:t>le and abstract). Example: Hepatic artery embolism-HAE or small bowel tumors-IBT.</w:t>
      </w:r>
    </w:p>
    <w:p w:rsidR="00145C55" w:rsidRDefault="004D0CC1">
      <w:pPr>
        <w:pStyle w:val="GvdeMetni"/>
        <w:spacing w:before="3" w:line="424" w:lineRule="auto"/>
        <w:ind w:left="685" w:right="963" w:firstLine="566"/>
        <w:jc w:val="both"/>
      </w:pPr>
      <w:r>
        <w:t>Chapter titles should be written in Times New Roman, 12 points, capital letters, plain font and bold.</w:t>
      </w:r>
    </w:p>
    <w:p w:rsidR="00145C55" w:rsidRDefault="00145C55">
      <w:pPr>
        <w:pStyle w:val="GvdeMetni"/>
        <w:spacing w:before="4"/>
        <w:rPr>
          <w:sz w:val="27"/>
        </w:rPr>
      </w:pPr>
    </w:p>
    <w:p w:rsidR="00145C55" w:rsidRDefault="004D0CC1">
      <w:pPr>
        <w:pStyle w:val="Balk2"/>
        <w:numPr>
          <w:ilvl w:val="1"/>
          <w:numId w:val="6"/>
        </w:numPr>
        <w:tabs>
          <w:tab w:val="left" w:pos="1283"/>
        </w:tabs>
      </w:pPr>
      <w:bookmarkStart w:id="16" w:name="_bookmark11"/>
      <w:bookmarkEnd w:id="16"/>
      <w:r>
        <w:t>INTRODUCTION AND</w:t>
      </w:r>
      <w:r>
        <w:rPr>
          <w:spacing w:val="-18"/>
        </w:rPr>
        <w:t xml:space="preserve"> </w:t>
      </w:r>
      <w:r>
        <w:t>PURPOSE</w:t>
      </w:r>
    </w:p>
    <w:p w:rsidR="00145C55" w:rsidRDefault="00145C55">
      <w:pPr>
        <w:pStyle w:val="GvdeMetni"/>
        <w:rPr>
          <w:b/>
          <w:sz w:val="34"/>
        </w:rPr>
      </w:pPr>
    </w:p>
    <w:p w:rsidR="00145C55" w:rsidRDefault="004D0CC1">
      <w:pPr>
        <w:pStyle w:val="GvdeMetni"/>
        <w:spacing w:before="218" w:line="424" w:lineRule="auto"/>
        <w:ind w:left="685" w:right="954" w:firstLine="566"/>
        <w:jc w:val="both"/>
      </w:pPr>
      <w:r>
        <w:t>The purpose of the Introduction is to provide sufficient basic information to allow the reader to understand and evaluate the results of the current study without needing to look at previous publications on the subject. The introduction should also give th</w:t>
      </w:r>
      <w:r>
        <w:t xml:space="preserve">e need and rationale for the </w:t>
      </w:r>
      <w:r>
        <w:rPr>
          <w:spacing w:val="-3"/>
        </w:rPr>
        <w:t xml:space="preserve">study. </w:t>
      </w:r>
      <w:r>
        <w:t xml:space="preserve">Most importantly, in the introduction, the purpose of writing the master's thesis should be stated briefly and </w:t>
      </w:r>
      <w:r>
        <w:rPr>
          <w:spacing w:val="-3"/>
        </w:rPr>
        <w:t xml:space="preserve">clearly. </w:t>
      </w:r>
      <w:r>
        <w:t xml:space="preserve">Sources should be carefully selected to give the most important background information. Most of the </w:t>
      </w:r>
      <w:r>
        <w:t>Introduction should be written in simple present tense, as it mainly talks about your own problem  and established studies on the subject at the beginning of the</w:t>
      </w:r>
      <w:r>
        <w:rPr>
          <w:spacing w:val="-2"/>
        </w:rPr>
        <w:t xml:space="preserve"> </w:t>
      </w:r>
      <w:r>
        <w:rPr>
          <w:spacing w:val="-3"/>
        </w:rPr>
        <w:t>study.</w:t>
      </w:r>
    </w:p>
    <w:p w:rsidR="00145C55" w:rsidRDefault="00145C55">
      <w:pPr>
        <w:spacing w:line="424" w:lineRule="auto"/>
        <w:jc w:val="both"/>
        <w:sectPr w:rsidR="00145C55">
          <w:pgSz w:w="11910" w:h="16840"/>
          <w:pgMar w:top="1580" w:right="460" w:bottom="1800" w:left="1300" w:header="0" w:footer="1540" w:gutter="0"/>
          <w:cols w:space="708"/>
        </w:sectPr>
      </w:pPr>
    </w:p>
    <w:p w:rsidR="00145C55" w:rsidRDefault="004D0CC1">
      <w:pPr>
        <w:pStyle w:val="Balk2"/>
        <w:numPr>
          <w:ilvl w:val="1"/>
          <w:numId w:val="6"/>
        </w:numPr>
        <w:tabs>
          <w:tab w:val="left" w:pos="1283"/>
        </w:tabs>
        <w:spacing w:before="61"/>
      </w:pPr>
      <w:bookmarkStart w:id="17" w:name="_bookmark12"/>
      <w:bookmarkEnd w:id="17"/>
      <w:r>
        <w:lastRenderedPageBreak/>
        <w:t xml:space="preserve">CHAPTERS </w:t>
      </w:r>
      <w:r>
        <w:rPr>
          <w:spacing w:val="-6"/>
        </w:rPr>
        <w:t>THAT</w:t>
      </w:r>
      <w:r>
        <w:rPr>
          <w:spacing w:val="-11"/>
        </w:rPr>
        <w:t xml:space="preserve"> </w:t>
      </w:r>
      <w:r>
        <w:t>FOLLOW</w:t>
      </w:r>
    </w:p>
    <w:p w:rsidR="00145C55" w:rsidRDefault="00145C55">
      <w:pPr>
        <w:pStyle w:val="GvdeMetni"/>
        <w:rPr>
          <w:b/>
          <w:sz w:val="34"/>
        </w:rPr>
      </w:pPr>
    </w:p>
    <w:p w:rsidR="00145C55" w:rsidRDefault="004D0CC1">
      <w:pPr>
        <w:pStyle w:val="GvdeMetni"/>
        <w:spacing w:before="218" w:line="424" w:lineRule="auto"/>
        <w:ind w:left="685" w:right="956" w:firstLine="566"/>
      </w:pPr>
      <w:r>
        <w:t>In this and the following chapters, the informa</w:t>
      </w:r>
      <w:r>
        <w:t>tion that those interested in the project should know is given in order. The chapters can be subdivided.</w:t>
      </w:r>
    </w:p>
    <w:p w:rsidR="00145C55" w:rsidRDefault="004D0CC1">
      <w:pPr>
        <w:pStyle w:val="GvdeMetni"/>
        <w:spacing w:before="2"/>
        <w:ind w:left="1251"/>
      </w:pPr>
      <w:r>
        <w:t>Sample:</w:t>
      </w:r>
    </w:p>
    <w:p w:rsidR="00145C55" w:rsidRDefault="004D0CC1">
      <w:pPr>
        <w:pStyle w:val="ListeParagraf"/>
        <w:numPr>
          <w:ilvl w:val="0"/>
          <w:numId w:val="5"/>
        </w:numPr>
        <w:tabs>
          <w:tab w:val="left" w:pos="1432"/>
        </w:tabs>
        <w:ind w:hanging="181"/>
        <w:rPr>
          <w:sz w:val="24"/>
        </w:rPr>
      </w:pPr>
      <w:r>
        <w:rPr>
          <w:sz w:val="24"/>
        </w:rPr>
        <w:t>GENERAL</w:t>
      </w:r>
      <w:r>
        <w:rPr>
          <w:spacing w:val="-9"/>
          <w:sz w:val="24"/>
        </w:rPr>
        <w:t xml:space="preserve"> </w:t>
      </w:r>
      <w:r>
        <w:rPr>
          <w:spacing w:val="-3"/>
          <w:sz w:val="24"/>
        </w:rPr>
        <w:t>INFORMATION</w:t>
      </w:r>
    </w:p>
    <w:p w:rsidR="00145C55" w:rsidRDefault="004D0CC1">
      <w:pPr>
        <w:pStyle w:val="ListeParagraf"/>
        <w:numPr>
          <w:ilvl w:val="1"/>
          <w:numId w:val="5"/>
        </w:numPr>
        <w:tabs>
          <w:tab w:val="left" w:pos="1950"/>
        </w:tabs>
        <w:spacing w:before="211"/>
        <w:rPr>
          <w:sz w:val="24"/>
        </w:rPr>
      </w:pPr>
      <w:r>
        <w:rPr>
          <w:sz w:val="24"/>
        </w:rPr>
        <w:t>THEORETICAL</w:t>
      </w:r>
      <w:r>
        <w:rPr>
          <w:spacing w:val="-24"/>
          <w:sz w:val="24"/>
        </w:rPr>
        <w:t xml:space="preserve"> </w:t>
      </w:r>
      <w:r>
        <w:rPr>
          <w:sz w:val="24"/>
        </w:rPr>
        <w:t>APPROACHES</w:t>
      </w:r>
    </w:p>
    <w:p w:rsidR="00145C55" w:rsidRDefault="004D0CC1">
      <w:pPr>
        <w:pStyle w:val="ListeParagraf"/>
        <w:numPr>
          <w:ilvl w:val="1"/>
          <w:numId w:val="5"/>
        </w:numPr>
        <w:tabs>
          <w:tab w:val="left" w:pos="1955"/>
        </w:tabs>
        <w:spacing w:before="213" w:line="427" w:lineRule="auto"/>
        <w:ind w:left="1251" w:right="5744" w:firstLine="283"/>
        <w:rPr>
          <w:sz w:val="24"/>
        </w:rPr>
      </w:pPr>
      <w:r>
        <w:rPr>
          <w:spacing w:val="-4"/>
          <w:sz w:val="24"/>
        </w:rPr>
        <w:t xml:space="preserve">LITERATURE </w:t>
      </w:r>
      <w:r>
        <w:rPr>
          <w:spacing w:val="-3"/>
          <w:sz w:val="24"/>
        </w:rPr>
        <w:t xml:space="preserve">REVIEW </w:t>
      </w:r>
      <w:r>
        <w:rPr>
          <w:sz w:val="24"/>
        </w:rPr>
        <w:t>3</w:t>
      </w:r>
      <w:r>
        <w:rPr>
          <w:spacing w:val="-1"/>
          <w:sz w:val="24"/>
        </w:rPr>
        <w:t xml:space="preserve"> </w:t>
      </w:r>
      <w:r>
        <w:rPr>
          <w:sz w:val="24"/>
        </w:rPr>
        <w:t>METHOD</w:t>
      </w:r>
    </w:p>
    <w:p w:rsidR="00145C55" w:rsidRDefault="004D0CC1">
      <w:pPr>
        <w:pStyle w:val="ListeParagraf"/>
        <w:numPr>
          <w:ilvl w:val="1"/>
          <w:numId w:val="4"/>
        </w:numPr>
        <w:tabs>
          <w:tab w:val="left" w:pos="1881"/>
        </w:tabs>
        <w:spacing w:before="0" w:line="273" w:lineRule="exact"/>
        <w:ind w:hanging="347"/>
        <w:rPr>
          <w:sz w:val="24"/>
        </w:rPr>
      </w:pPr>
      <w:r>
        <w:rPr>
          <w:sz w:val="24"/>
        </w:rPr>
        <w:t>APPROACH</w:t>
      </w:r>
    </w:p>
    <w:p w:rsidR="00145C55" w:rsidRDefault="004D0CC1">
      <w:pPr>
        <w:pStyle w:val="ListeParagraf"/>
        <w:numPr>
          <w:ilvl w:val="2"/>
          <w:numId w:val="4"/>
        </w:numPr>
        <w:tabs>
          <w:tab w:val="left" w:pos="2500"/>
        </w:tabs>
        <w:spacing w:before="212"/>
        <w:ind w:hanging="541"/>
        <w:rPr>
          <w:sz w:val="24"/>
        </w:rPr>
      </w:pPr>
      <w:r>
        <w:rPr>
          <w:sz w:val="24"/>
        </w:rPr>
        <w:t>Current Approaches in the</w:t>
      </w:r>
      <w:r>
        <w:rPr>
          <w:spacing w:val="-16"/>
          <w:sz w:val="24"/>
        </w:rPr>
        <w:t xml:space="preserve"> </w:t>
      </w:r>
      <w:r>
        <w:rPr>
          <w:sz w:val="24"/>
        </w:rPr>
        <w:t>Literature</w:t>
      </w:r>
    </w:p>
    <w:p w:rsidR="00145C55" w:rsidRDefault="004D0CC1">
      <w:pPr>
        <w:pStyle w:val="ListeParagraf"/>
        <w:numPr>
          <w:ilvl w:val="2"/>
          <w:numId w:val="4"/>
        </w:numPr>
        <w:tabs>
          <w:tab w:val="left" w:pos="2495"/>
        </w:tabs>
        <w:spacing w:before="213"/>
        <w:ind w:left="2494" w:hanging="536"/>
        <w:rPr>
          <w:sz w:val="24"/>
        </w:rPr>
      </w:pPr>
      <w:r>
        <w:rPr>
          <w:sz w:val="24"/>
        </w:rPr>
        <w:t>The Approach Used in the</w:t>
      </w:r>
      <w:r>
        <w:rPr>
          <w:spacing w:val="-13"/>
          <w:sz w:val="24"/>
        </w:rPr>
        <w:t xml:space="preserve"> </w:t>
      </w:r>
      <w:r>
        <w:rPr>
          <w:sz w:val="24"/>
        </w:rPr>
        <w:t>Project</w:t>
      </w:r>
    </w:p>
    <w:p w:rsidR="00145C55" w:rsidRDefault="004D0CC1">
      <w:pPr>
        <w:pStyle w:val="ListeParagraf"/>
        <w:numPr>
          <w:ilvl w:val="1"/>
          <w:numId w:val="4"/>
        </w:numPr>
        <w:tabs>
          <w:tab w:val="left" w:pos="1895"/>
        </w:tabs>
        <w:spacing w:line="424" w:lineRule="auto"/>
        <w:ind w:left="1251" w:right="6183" w:firstLine="283"/>
        <w:rPr>
          <w:sz w:val="24"/>
        </w:rPr>
      </w:pPr>
      <w:r>
        <w:rPr>
          <w:sz w:val="24"/>
        </w:rPr>
        <w:t xml:space="preserve">METHOD </w:t>
      </w:r>
      <w:r>
        <w:rPr>
          <w:spacing w:val="-6"/>
          <w:sz w:val="24"/>
        </w:rPr>
        <w:t xml:space="preserve">DETAILS </w:t>
      </w:r>
      <w:r>
        <w:rPr>
          <w:sz w:val="24"/>
        </w:rPr>
        <w:t>4</w:t>
      </w:r>
      <w:r>
        <w:rPr>
          <w:spacing w:val="-1"/>
          <w:sz w:val="24"/>
        </w:rPr>
        <w:t xml:space="preserve"> </w:t>
      </w:r>
      <w:r>
        <w:rPr>
          <w:sz w:val="24"/>
        </w:rPr>
        <w:t>FINDINGS</w:t>
      </w:r>
    </w:p>
    <w:p w:rsidR="00145C55" w:rsidRDefault="004D0CC1">
      <w:pPr>
        <w:pStyle w:val="GvdeMetni"/>
        <w:ind w:left="1251"/>
      </w:pPr>
      <w:r>
        <w:t>5 DISCUSSION AND EVALUATION</w:t>
      </w:r>
    </w:p>
    <w:p w:rsidR="00145C55" w:rsidRDefault="00145C55">
      <w:pPr>
        <w:pStyle w:val="GvdeMetni"/>
        <w:rPr>
          <w:sz w:val="26"/>
        </w:rPr>
      </w:pPr>
    </w:p>
    <w:p w:rsidR="00145C55" w:rsidRDefault="00145C55">
      <w:pPr>
        <w:pStyle w:val="GvdeMetni"/>
        <w:spacing w:before="2"/>
        <w:rPr>
          <w:sz w:val="35"/>
        </w:rPr>
      </w:pPr>
    </w:p>
    <w:p w:rsidR="00145C55" w:rsidRDefault="004D0CC1">
      <w:pPr>
        <w:pStyle w:val="GvdeMetni"/>
        <w:spacing w:line="424" w:lineRule="auto"/>
        <w:ind w:left="685" w:right="960" w:firstLine="566"/>
        <w:jc w:val="both"/>
      </w:pPr>
      <w:r>
        <w:t>In these chapters, the subject is discussed in detail, and analysis, evaluation and applications are made on the subject.</w:t>
      </w:r>
    </w:p>
    <w:p w:rsidR="00145C55" w:rsidRDefault="004D0CC1">
      <w:pPr>
        <w:pStyle w:val="GvdeMetni"/>
        <w:spacing w:line="424" w:lineRule="auto"/>
        <w:ind w:left="685" w:right="962" w:firstLine="566"/>
        <w:jc w:val="both"/>
      </w:pPr>
      <w:r>
        <w:t>In the appendices, instead of the chapter num</w:t>
      </w:r>
      <w:r>
        <w:t>ber, the appendix number shown with sequential capital letters (such as A, B, C) is given. Subsections are numbered like sections in the text (such as A.1, A.2,</w:t>
      </w:r>
      <w:r>
        <w:rPr>
          <w:spacing w:val="-42"/>
        </w:rPr>
        <w:t xml:space="preserve"> </w:t>
      </w:r>
      <w:r>
        <w:t>A2.1).</w:t>
      </w:r>
    </w:p>
    <w:p w:rsidR="00145C55" w:rsidRDefault="004D0CC1">
      <w:pPr>
        <w:pStyle w:val="GvdeMetni"/>
        <w:spacing w:before="3"/>
        <w:ind w:left="1251"/>
      </w:pPr>
      <w:r>
        <w:t>.</w:t>
      </w:r>
    </w:p>
    <w:p w:rsidR="00145C55" w:rsidRDefault="00145C55">
      <w:pPr>
        <w:pStyle w:val="GvdeMetni"/>
        <w:rPr>
          <w:sz w:val="26"/>
        </w:rPr>
      </w:pPr>
    </w:p>
    <w:p w:rsidR="00145C55" w:rsidRDefault="004D0CC1">
      <w:pPr>
        <w:pStyle w:val="Balk2"/>
        <w:spacing w:before="226"/>
        <w:ind w:left="798" w:firstLine="0"/>
      </w:pPr>
      <w:bookmarkStart w:id="18" w:name="_bookmark13"/>
      <w:bookmarkEnd w:id="18"/>
      <w:r>
        <w:t>5.3 RESULT AND SUGGESTIONS</w:t>
      </w:r>
    </w:p>
    <w:p w:rsidR="00145C55" w:rsidRDefault="00145C55">
      <w:pPr>
        <w:pStyle w:val="GvdeMetni"/>
        <w:rPr>
          <w:b/>
          <w:sz w:val="34"/>
        </w:rPr>
      </w:pPr>
    </w:p>
    <w:p w:rsidR="00145C55" w:rsidRDefault="004D0CC1">
      <w:pPr>
        <w:pStyle w:val="GvdeMetni"/>
        <w:spacing w:before="222" w:line="424" w:lineRule="auto"/>
        <w:ind w:left="685" w:right="957" w:firstLine="566"/>
        <w:jc w:val="both"/>
      </w:pPr>
      <w:r>
        <w:t xml:space="preserve">Inferences should be </w:t>
      </w:r>
      <w:r>
        <w:rPr>
          <w:spacing w:val="-2"/>
        </w:rPr>
        <w:t xml:space="preserve">clear, </w:t>
      </w:r>
      <w:r>
        <w:t>precise, consistent with the findings, and striking. Inferences that are not supported by the findings should not be included. Where possible,</w:t>
      </w:r>
      <w:r>
        <w:rPr>
          <w:spacing w:val="21"/>
        </w:rPr>
        <w:t xml:space="preserve"> </w:t>
      </w:r>
      <w:r>
        <w:t>the</w:t>
      </w:r>
      <w:r>
        <w:rPr>
          <w:spacing w:val="22"/>
        </w:rPr>
        <w:t xml:space="preserve"> </w:t>
      </w:r>
      <w:r>
        <w:t>viability</w:t>
      </w:r>
      <w:r>
        <w:rPr>
          <w:spacing w:val="23"/>
        </w:rPr>
        <w:t xml:space="preserve"> </w:t>
      </w:r>
      <w:r>
        <w:t>and</w:t>
      </w:r>
      <w:r>
        <w:rPr>
          <w:spacing w:val="22"/>
        </w:rPr>
        <w:t xml:space="preserve"> </w:t>
      </w:r>
      <w:r>
        <w:t>benefits</w:t>
      </w:r>
      <w:r>
        <w:rPr>
          <w:spacing w:val="23"/>
        </w:rPr>
        <w:t xml:space="preserve"> </w:t>
      </w:r>
      <w:r>
        <w:t>of</w:t>
      </w:r>
      <w:r>
        <w:rPr>
          <w:spacing w:val="22"/>
        </w:rPr>
        <w:t xml:space="preserve"> </w:t>
      </w:r>
      <w:r>
        <w:t>inferences</w:t>
      </w:r>
      <w:r>
        <w:rPr>
          <w:spacing w:val="22"/>
        </w:rPr>
        <w:t xml:space="preserve"> </w:t>
      </w:r>
      <w:r>
        <w:t>should</w:t>
      </w:r>
      <w:r>
        <w:rPr>
          <w:spacing w:val="22"/>
        </w:rPr>
        <w:t xml:space="preserve"> </w:t>
      </w:r>
      <w:r>
        <w:t>be</w:t>
      </w:r>
      <w:r>
        <w:rPr>
          <w:spacing w:val="21"/>
        </w:rPr>
        <w:t xml:space="preserve"> </w:t>
      </w:r>
      <w:r>
        <w:t>emphasized.</w:t>
      </w:r>
      <w:r>
        <w:rPr>
          <w:spacing w:val="22"/>
        </w:rPr>
        <w:t xml:space="preserve"> </w:t>
      </w:r>
      <w:r>
        <w:t>In</w:t>
      </w:r>
      <w:r>
        <w:rPr>
          <w:spacing w:val="22"/>
        </w:rPr>
        <w:t xml:space="preserve"> </w:t>
      </w:r>
      <w:r>
        <w:t>the</w:t>
      </w:r>
      <w:r>
        <w:rPr>
          <w:spacing w:val="22"/>
        </w:rPr>
        <w:t xml:space="preserve"> </w:t>
      </w:r>
      <w:r>
        <w:t>light</w:t>
      </w:r>
      <w:r>
        <w:rPr>
          <w:spacing w:val="20"/>
        </w:rPr>
        <w:t xml:space="preserve"> </w:t>
      </w:r>
      <w:r>
        <w:t>of</w:t>
      </w:r>
    </w:p>
    <w:p w:rsidR="00145C55" w:rsidRDefault="00145C55">
      <w:pPr>
        <w:spacing w:line="424" w:lineRule="auto"/>
        <w:jc w:val="both"/>
        <w:sectPr w:rsidR="00145C55">
          <w:pgSz w:w="11910" w:h="16840"/>
          <w:pgMar w:top="1480" w:right="460" w:bottom="1800" w:left="1300" w:header="0" w:footer="1540" w:gutter="0"/>
          <w:cols w:space="708"/>
        </w:sectPr>
      </w:pPr>
    </w:p>
    <w:p w:rsidR="00145C55" w:rsidRDefault="004D0CC1">
      <w:pPr>
        <w:pStyle w:val="GvdeMetni"/>
        <w:spacing w:before="67" w:line="427" w:lineRule="auto"/>
        <w:ind w:left="685" w:right="956"/>
      </w:pPr>
      <w:bookmarkStart w:id="19" w:name="_bookmark14"/>
      <w:bookmarkEnd w:id="19"/>
      <w:r>
        <w:lastRenderedPageBreak/>
        <w:t>the results found, the situations where possible further studies are required should be explained briefly and together with the reasons.</w:t>
      </w:r>
    </w:p>
    <w:p w:rsidR="00145C55" w:rsidRDefault="00145C55">
      <w:pPr>
        <w:spacing w:line="427" w:lineRule="auto"/>
        <w:sectPr w:rsidR="00145C55">
          <w:pgSz w:w="11910" w:h="16840"/>
          <w:pgMar w:top="1440" w:right="460" w:bottom="1800" w:left="1300" w:header="0" w:footer="1540" w:gutter="0"/>
          <w:cols w:space="708"/>
        </w:sect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4D0CC1">
      <w:pPr>
        <w:pStyle w:val="Balk1"/>
        <w:ind w:right="475"/>
      </w:pPr>
      <w:r>
        <w:t>6 REFERENCES AND CITING</w:t>
      </w:r>
    </w:p>
    <w:p w:rsidR="00145C55" w:rsidRDefault="00145C55">
      <w:pPr>
        <w:pStyle w:val="GvdeMetni"/>
        <w:rPr>
          <w:b/>
          <w:sz w:val="40"/>
        </w:rPr>
      </w:pPr>
    </w:p>
    <w:p w:rsidR="00145C55" w:rsidRDefault="00145C55">
      <w:pPr>
        <w:pStyle w:val="GvdeMetni"/>
        <w:spacing w:before="10"/>
        <w:rPr>
          <w:b/>
          <w:sz w:val="31"/>
        </w:rPr>
      </w:pPr>
    </w:p>
    <w:p w:rsidR="00145C55" w:rsidRDefault="004D0CC1">
      <w:pPr>
        <w:pStyle w:val="GvdeMetni"/>
        <w:spacing w:before="1" w:line="424" w:lineRule="auto"/>
        <w:ind w:left="685" w:right="953" w:firstLine="566"/>
        <w:jc w:val="both"/>
      </w:pPr>
      <w:r>
        <w:t>Resources should be relevant and as up-to-date as possible. Cover</w:t>
      </w:r>
      <w:r>
        <w:t>ing more up-to- date sources is more important than listing a higher number of sources. In general, efforts should be made to use the resources of the last 5 years. Of course, this is not the case in classical sources. A basic rule in resource use is not t</w:t>
      </w:r>
      <w:r>
        <w:t>o use resources that are not available. So, an unread resource can never be used.</w:t>
      </w:r>
    </w:p>
    <w:p w:rsidR="00145C55" w:rsidRDefault="00145C55">
      <w:pPr>
        <w:pStyle w:val="GvdeMetni"/>
        <w:spacing w:before="6"/>
        <w:rPr>
          <w:sz w:val="31"/>
        </w:rPr>
      </w:pPr>
    </w:p>
    <w:p w:rsidR="00145C55" w:rsidRDefault="004D0CC1">
      <w:pPr>
        <w:pStyle w:val="GvdeMetni"/>
        <w:spacing w:line="424" w:lineRule="auto"/>
        <w:ind w:left="685" w:right="963" w:firstLine="566"/>
        <w:jc w:val="both"/>
      </w:pPr>
      <w:r>
        <w:t>The sixth edition (APA 6th Edition) of the guide prepared by the American Psychological Association is used for bibliography and reference.</w:t>
      </w:r>
    </w:p>
    <w:p w:rsidR="00145C55" w:rsidRDefault="00145C55">
      <w:pPr>
        <w:pStyle w:val="GvdeMetni"/>
        <w:spacing w:before="5"/>
        <w:rPr>
          <w:sz w:val="34"/>
        </w:rPr>
      </w:pPr>
    </w:p>
    <w:p w:rsidR="00145C55" w:rsidRDefault="004D0CC1">
      <w:pPr>
        <w:pStyle w:val="Balk2"/>
        <w:numPr>
          <w:ilvl w:val="1"/>
          <w:numId w:val="3"/>
        </w:numPr>
        <w:tabs>
          <w:tab w:val="left" w:pos="1283"/>
        </w:tabs>
      </w:pPr>
      <w:bookmarkStart w:id="20" w:name="_bookmark15"/>
      <w:bookmarkEnd w:id="20"/>
      <w:r>
        <w:t>IN TEXT</w:t>
      </w:r>
      <w:r>
        <w:rPr>
          <w:spacing w:val="-12"/>
        </w:rPr>
        <w:t xml:space="preserve"> </w:t>
      </w:r>
      <w:r>
        <w:rPr>
          <w:spacing w:val="-6"/>
        </w:rPr>
        <w:t>CITATION</w:t>
      </w:r>
    </w:p>
    <w:p w:rsidR="00145C55" w:rsidRDefault="00145C55">
      <w:pPr>
        <w:pStyle w:val="GvdeMetni"/>
        <w:spacing w:before="5"/>
        <w:rPr>
          <w:b/>
          <w:sz w:val="35"/>
        </w:rPr>
      </w:pPr>
    </w:p>
    <w:p w:rsidR="00145C55" w:rsidRDefault="004D0CC1">
      <w:pPr>
        <w:pStyle w:val="Balk4"/>
      </w:pPr>
      <w:r>
        <w:t>Singe</w:t>
      </w:r>
      <w:r>
        <w:rPr>
          <w:spacing w:val="-2"/>
        </w:rPr>
        <w:t xml:space="preserve"> </w:t>
      </w:r>
      <w:r>
        <w:t>author:</w:t>
      </w:r>
    </w:p>
    <w:p w:rsidR="00145C55" w:rsidRDefault="00145C55">
      <w:pPr>
        <w:pStyle w:val="GvdeMetni"/>
        <w:spacing w:before="7"/>
        <w:rPr>
          <w:b/>
          <w:sz w:val="32"/>
        </w:rPr>
      </w:pPr>
    </w:p>
    <w:p w:rsidR="00145C55" w:rsidRDefault="004D0CC1">
      <w:pPr>
        <w:pStyle w:val="GvdeMetni"/>
        <w:spacing w:line="568" w:lineRule="auto"/>
        <w:ind w:left="685" w:right="6037"/>
      </w:pPr>
      <w:r>
        <w:t xml:space="preserve">According to Baysal </w:t>
      </w:r>
      <w:r>
        <w:rPr>
          <w:spacing w:val="-3"/>
        </w:rPr>
        <w:t xml:space="preserve">(1982) </w:t>
      </w:r>
      <w:r>
        <w:t>(Baysal,</w:t>
      </w:r>
      <w:r>
        <w:rPr>
          <w:spacing w:val="-1"/>
        </w:rPr>
        <w:t xml:space="preserve"> </w:t>
      </w:r>
      <w:r>
        <w:t>1982)</w:t>
      </w:r>
    </w:p>
    <w:p w:rsidR="00145C55" w:rsidRDefault="004D0CC1">
      <w:pPr>
        <w:pStyle w:val="Balk4"/>
        <w:spacing w:line="273" w:lineRule="exact"/>
      </w:pPr>
      <w:r>
        <w:t>Two</w:t>
      </w:r>
      <w:r>
        <w:rPr>
          <w:spacing w:val="-2"/>
        </w:rPr>
        <w:t xml:space="preserve"> </w:t>
      </w:r>
      <w:r>
        <w:t>authors:</w:t>
      </w:r>
    </w:p>
    <w:p w:rsidR="00145C55" w:rsidRDefault="00145C55">
      <w:pPr>
        <w:pStyle w:val="GvdeMetni"/>
        <w:spacing w:before="7"/>
        <w:rPr>
          <w:b/>
          <w:sz w:val="32"/>
        </w:rPr>
      </w:pPr>
    </w:p>
    <w:p w:rsidR="00145C55" w:rsidRDefault="004D0CC1">
      <w:pPr>
        <w:pStyle w:val="GvdeMetni"/>
        <w:spacing w:line="568" w:lineRule="auto"/>
        <w:ind w:left="685" w:right="5199"/>
      </w:pPr>
      <w:r>
        <w:t>According to Wegener and P</w:t>
      </w:r>
      <w:r>
        <w:t>etty (1994) (...) (Wegener and Petty, 1994)</w:t>
      </w:r>
    </w:p>
    <w:p w:rsidR="00145C55" w:rsidRDefault="004D0CC1">
      <w:pPr>
        <w:pStyle w:val="Balk4"/>
        <w:spacing w:line="273" w:lineRule="exact"/>
      </w:pPr>
      <w:r>
        <w:t>Three to five authors:</w:t>
      </w:r>
    </w:p>
    <w:p w:rsidR="00145C55" w:rsidRDefault="00145C55">
      <w:pPr>
        <w:spacing w:line="273" w:lineRule="exact"/>
        <w:sectPr w:rsidR="00145C55">
          <w:pgSz w:w="11910" w:h="16840"/>
          <w:pgMar w:top="1580" w:right="460" w:bottom="1800" w:left="1300" w:header="0" w:footer="1540" w:gutter="0"/>
          <w:cols w:space="708"/>
        </w:sectPr>
      </w:pPr>
    </w:p>
    <w:p w:rsidR="00145C55" w:rsidRDefault="004D0CC1">
      <w:pPr>
        <w:pStyle w:val="GvdeMetni"/>
        <w:spacing w:before="65"/>
        <w:ind w:left="685"/>
      </w:pPr>
      <w:r>
        <w:lastRenderedPageBreak/>
        <w:t>All the authors are listed when citing for the first time:</w:t>
      </w:r>
    </w:p>
    <w:p w:rsidR="00145C55" w:rsidRDefault="00145C55">
      <w:pPr>
        <w:pStyle w:val="GvdeMetni"/>
        <w:spacing w:before="7"/>
        <w:rPr>
          <w:sz w:val="32"/>
        </w:rPr>
      </w:pPr>
    </w:p>
    <w:p w:rsidR="00145C55" w:rsidRDefault="004D0CC1">
      <w:pPr>
        <w:pStyle w:val="GvdeMetni"/>
        <w:ind w:left="685"/>
      </w:pPr>
      <w:r>
        <w:t>(Kernis, Cornell, Sun, Berry, and Harlow, 1993)</w:t>
      </w:r>
    </w:p>
    <w:p w:rsidR="00145C55" w:rsidRDefault="00145C55">
      <w:pPr>
        <w:pStyle w:val="GvdeMetni"/>
        <w:spacing w:before="9"/>
        <w:rPr>
          <w:sz w:val="32"/>
        </w:rPr>
      </w:pPr>
    </w:p>
    <w:p w:rsidR="00145C55" w:rsidRDefault="004D0CC1">
      <w:pPr>
        <w:pStyle w:val="GvdeMetni"/>
        <w:spacing w:line="568" w:lineRule="auto"/>
        <w:ind w:left="685" w:right="1247"/>
      </w:pPr>
      <w:r>
        <w:t>In the later citations, only the first author is mentioned and</w:t>
      </w:r>
      <w:r>
        <w:t xml:space="preserve"> the phrase “et al.” is used: (Kernis et al., 1993)</w:t>
      </w:r>
    </w:p>
    <w:p w:rsidR="00145C55" w:rsidRDefault="004D0CC1">
      <w:pPr>
        <w:pStyle w:val="Balk4"/>
        <w:spacing w:line="271" w:lineRule="exact"/>
      </w:pPr>
      <w:r>
        <w:t>Six and more authors:</w:t>
      </w:r>
    </w:p>
    <w:p w:rsidR="00145C55" w:rsidRDefault="00145C55">
      <w:pPr>
        <w:pStyle w:val="GvdeMetni"/>
        <w:spacing w:before="9"/>
        <w:rPr>
          <w:b/>
          <w:sz w:val="32"/>
        </w:rPr>
      </w:pPr>
    </w:p>
    <w:p w:rsidR="00145C55" w:rsidRDefault="004D0CC1">
      <w:pPr>
        <w:pStyle w:val="GvdeMetni"/>
        <w:spacing w:line="568" w:lineRule="auto"/>
        <w:ind w:left="685" w:right="3226"/>
      </w:pPr>
      <w:r>
        <w:t>Only the first author is mentioned and the phrase “et al.” is used: As Harris et al. (2001) states (...)</w:t>
      </w:r>
    </w:p>
    <w:p w:rsidR="00145C55" w:rsidRDefault="004D0CC1">
      <w:pPr>
        <w:pStyle w:val="GvdeMetni"/>
        <w:spacing w:line="568" w:lineRule="auto"/>
        <w:ind w:left="685" w:right="5839"/>
      </w:pPr>
      <w:r>
        <w:t>According to Harris et al. (2001) (…) (Harris et al., 2001)</w:t>
      </w:r>
    </w:p>
    <w:p w:rsidR="00145C55" w:rsidRDefault="004D0CC1">
      <w:pPr>
        <w:pStyle w:val="Balk4"/>
        <w:spacing w:line="273" w:lineRule="exact"/>
      </w:pPr>
      <w:r>
        <w:t>When the name of the author is not known or not stated:</w:t>
      </w:r>
    </w:p>
    <w:p w:rsidR="00145C55" w:rsidRDefault="00145C55">
      <w:pPr>
        <w:pStyle w:val="GvdeMetni"/>
        <w:spacing w:before="2"/>
        <w:rPr>
          <w:b/>
          <w:sz w:val="32"/>
        </w:rPr>
      </w:pPr>
    </w:p>
    <w:p w:rsidR="00145C55" w:rsidRDefault="004D0CC1">
      <w:pPr>
        <w:pStyle w:val="GvdeMetni"/>
        <w:spacing w:line="283" w:lineRule="auto"/>
        <w:ind w:left="685" w:right="956"/>
      </w:pPr>
      <w:r>
        <w:t>The first word or the first two wo</w:t>
      </w:r>
      <w:r>
        <w:t>rds should be used in the text in parenthesis and in quotes:</w:t>
      </w:r>
    </w:p>
    <w:p w:rsidR="00145C55" w:rsidRDefault="00145C55">
      <w:pPr>
        <w:pStyle w:val="GvdeMetni"/>
        <w:spacing w:before="6"/>
        <w:rPr>
          <w:sz w:val="28"/>
        </w:rPr>
      </w:pPr>
    </w:p>
    <w:p w:rsidR="00145C55" w:rsidRDefault="004D0CC1">
      <w:pPr>
        <w:pStyle w:val="GvdeMetni"/>
        <w:spacing w:line="283" w:lineRule="auto"/>
        <w:ind w:left="685" w:right="956"/>
      </w:pPr>
      <w:r>
        <w:t>Politicians and bureaucrats define the results as unacceptable and scandalous (“Die Pisa-Analyse”, 2001).</w:t>
      </w:r>
    </w:p>
    <w:p w:rsidR="00145C55" w:rsidRDefault="00145C55">
      <w:pPr>
        <w:pStyle w:val="GvdeMetni"/>
        <w:spacing w:before="4"/>
        <w:rPr>
          <w:sz w:val="28"/>
        </w:rPr>
      </w:pPr>
    </w:p>
    <w:p w:rsidR="00145C55" w:rsidRDefault="004D0CC1">
      <w:pPr>
        <w:pStyle w:val="Balk4"/>
      </w:pPr>
      <w:r>
        <w:t>If the author is an organization or a government body:</w:t>
      </w:r>
    </w:p>
    <w:p w:rsidR="00145C55" w:rsidRDefault="00145C55">
      <w:pPr>
        <w:pStyle w:val="GvdeMetni"/>
        <w:spacing w:before="8"/>
        <w:rPr>
          <w:b/>
          <w:sz w:val="32"/>
        </w:rPr>
      </w:pPr>
    </w:p>
    <w:p w:rsidR="00145C55" w:rsidRDefault="004D0CC1">
      <w:pPr>
        <w:pStyle w:val="GvdeMetni"/>
        <w:spacing w:before="1" w:line="283" w:lineRule="auto"/>
        <w:ind w:left="685" w:right="1247"/>
      </w:pPr>
      <w:r>
        <w:t>The citation is referred like the first one; if it is a well-known body, then the abbreviatio</w:t>
      </w:r>
      <w:r>
        <w:t>n is used in the later citations</w:t>
      </w:r>
      <w:r>
        <w:rPr>
          <w:spacing w:val="-2"/>
        </w:rPr>
        <w:t xml:space="preserve"> </w:t>
      </w:r>
      <w:r>
        <w:t>made:</w:t>
      </w:r>
    </w:p>
    <w:p w:rsidR="00145C55" w:rsidRDefault="00145C55">
      <w:pPr>
        <w:pStyle w:val="GvdeMetni"/>
        <w:spacing w:before="5"/>
        <w:rPr>
          <w:sz w:val="28"/>
        </w:rPr>
      </w:pPr>
    </w:p>
    <w:p w:rsidR="00145C55" w:rsidRDefault="004D0CC1">
      <w:pPr>
        <w:pStyle w:val="GvdeMetni"/>
        <w:spacing w:before="1"/>
        <w:ind w:left="685"/>
      </w:pPr>
      <w:r>
        <w:t>According to American Psyschology Association (2000).</w:t>
      </w:r>
    </w:p>
    <w:p w:rsidR="00145C55" w:rsidRDefault="00145C55">
      <w:pPr>
        <w:pStyle w:val="GvdeMetni"/>
        <w:spacing w:before="6"/>
        <w:rPr>
          <w:sz w:val="32"/>
        </w:rPr>
      </w:pPr>
    </w:p>
    <w:p w:rsidR="00145C55" w:rsidRDefault="004D0CC1">
      <w:pPr>
        <w:pStyle w:val="GvdeMetni"/>
        <w:spacing w:line="568" w:lineRule="auto"/>
        <w:ind w:left="685" w:right="3298"/>
      </w:pPr>
      <w:r>
        <w:t>First citation: (Mothers Against Drunk Driving [MADD], 2000) Second citation: (MADD, 2000)</w:t>
      </w:r>
    </w:p>
    <w:p w:rsidR="00145C55" w:rsidRDefault="004D0CC1">
      <w:pPr>
        <w:pStyle w:val="Balk4"/>
        <w:spacing w:line="274" w:lineRule="exact"/>
      </w:pPr>
      <w:r>
        <w:t>When more than one work is cited in the same parenthesis:</w:t>
      </w:r>
    </w:p>
    <w:p w:rsidR="00145C55" w:rsidRDefault="00145C55">
      <w:pPr>
        <w:pStyle w:val="GvdeMetni"/>
        <w:spacing w:before="6"/>
        <w:rPr>
          <w:b/>
          <w:sz w:val="32"/>
        </w:rPr>
      </w:pPr>
    </w:p>
    <w:p w:rsidR="00145C55" w:rsidRDefault="004D0CC1">
      <w:pPr>
        <w:pStyle w:val="GvdeMetni"/>
        <w:spacing w:line="283" w:lineRule="auto"/>
        <w:ind w:left="685" w:right="956"/>
      </w:pPr>
      <w:r>
        <w:t>They need to be ordered by the letters and the two works need to be separated with a semi colon:</w:t>
      </w:r>
    </w:p>
    <w:p w:rsidR="00145C55" w:rsidRDefault="00145C55">
      <w:pPr>
        <w:spacing w:line="283" w:lineRule="auto"/>
        <w:sectPr w:rsidR="00145C55">
          <w:pgSz w:w="11910" w:h="16840"/>
          <w:pgMar w:top="1360" w:right="460" w:bottom="1800" w:left="1300" w:header="0" w:footer="1540" w:gutter="0"/>
          <w:cols w:space="708"/>
        </w:sectPr>
      </w:pPr>
    </w:p>
    <w:p w:rsidR="00145C55" w:rsidRDefault="004D0CC1">
      <w:pPr>
        <w:pStyle w:val="GvdeMetni"/>
        <w:spacing w:before="172"/>
        <w:ind w:left="685"/>
      </w:pPr>
      <w:r>
        <w:lastRenderedPageBreak/>
        <w:t>(Akar, H. 2010; Çalışkan, 2008; Dinçer ve Kolaşin, 2009; Engin-Demir, 2009; Tunç,</w:t>
      </w:r>
    </w:p>
    <w:p w:rsidR="00145C55" w:rsidRDefault="004D0CC1">
      <w:pPr>
        <w:pStyle w:val="GvdeMetni"/>
        <w:spacing w:before="48"/>
        <w:ind w:left="685"/>
      </w:pPr>
      <w:r>
        <w:t>2007)</w:t>
      </w:r>
    </w:p>
    <w:p w:rsidR="00145C55" w:rsidRDefault="00145C55">
      <w:pPr>
        <w:pStyle w:val="GvdeMetni"/>
        <w:spacing w:before="9"/>
        <w:rPr>
          <w:sz w:val="32"/>
        </w:rPr>
      </w:pPr>
    </w:p>
    <w:p w:rsidR="00145C55" w:rsidRDefault="004D0CC1">
      <w:pPr>
        <w:pStyle w:val="Balk4"/>
      </w:pPr>
      <w:r>
        <w:t>When authors have the same surname:</w:t>
      </w:r>
    </w:p>
    <w:p w:rsidR="00145C55" w:rsidRDefault="00145C55">
      <w:pPr>
        <w:pStyle w:val="GvdeMetni"/>
        <w:spacing w:before="9"/>
        <w:rPr>
          <w:b/>
          <w:sz w:val="32"/>
        </w:rPr>
      </w:pPr>
    </w:p>
    <w:p w:rsidR="00145C55" w:rsidRDefault="004D0CC1">
      <w:pPr>
        <w:pStyle w:val="GvdeMetni"/>
        <w:ind w:left="685"/>
      </w:pPr>
      <w:r>
        <w:t>The first letter of the name is used to avoid confusion:</w:t>
      </w:r>
    </w:p>
    <w:p w:rsidR="00145C55" w:rsidRDefault="00145C55">
      <w:pPr>
        <w:pStyle w:val="GvdeMetni"/>
        <w:spacing w:before="6"/>
        <w:rPr>
          <w:sz w:val="32"/>
        </w:rPr>
      </w:pPr>
    </w:p>
    <w:p w:rsidR="00145C55" w:rsidRDefault="004D0CC1">
      <w:pPr>
        <w:pStyle w:val="GvdeMetni"/>
        <w:ind w:left="685"/>
      </w:pPr>
      <w:r>
        <w:t>(E. Johnson, 2001; L. Johnson, 1998)</w:t>
      </w:r>
    </w:p>
    <w:p w:rsidR="00145C55" w:rsidRDefault="00145C55">
      <w:pPr>
        <w:pStyle w:val="GvdeMetni"/>
        <w:spacing w:before="9"/>
        <w:rPr>
          <w:sz w:val="32"/>
        </w:rPr>
      </w:pPr>
    </w:p>
    <w:p w:rsidR="00145C55" w:rsidRDefault="004D0CC1">
      <w:pPr>
        <w:pStyle w:val="Balk4"/>
        <w:spacing w:line="283" w:lineRule="auto"/>
        <w:ind w:right="955"/>
        <w:jc w:val="both"/>
      </w:pPr>
      <w:r>
        <w:t>If the same aut</w:t>
      </w:r>
      <w:r>
        <w:t>hor’s two or more different works published in the same year are cited:</w:t>
      </w:r>
    </w:p>
    <w:p w:rsidR="00145C55" w:rsidRDefault="00145C55">
      <w:pPr>
        <w:pStyle w:val="GvdeMetni"/>
        <w:spacing w:before="6"/>
        <w:rPr>
          <w:b/>
          <w:sz w:val="28"/>
        </w:rPr>
      </w:pPr>
    </w:p>
    <w:p w:rsidR="00145C55" w:rsidRDefault="004D0CC1">
      <w:pPr>
        <w:pStyle w:val="GvdeMetni"/>
        <w:spacing w:before="1"/>
        <w:ind w:left="685"/>
      </w:pPr>
      <w:r>
        <w:t>The letters (a, b, c) are used after the year:</w:t>
      </w:r>
    </w:p>
    <w:p w:rsidR="00145C55" w:rsidRDefault="00145C55">
      <w:pPr>
        <w:pStyle w:val="GvdeMetni"/>
        <w:spacing w:before="6"/>
        <w:rPr>
          <w:sz w:val="32"/>
        </w:rPr>
      </w:pPr>
    </w:p>
    <w:p w:rsidR="00145C55" w:rsidRDefault="004D0CC1">
      <w:pPr>
        <w:pStyle w:val="GvdeMetni"/>
        <w:ind w:left="685"/>
      </w:pPr>
      <w:r>
        <w:t>According to Berndt (1981a)’s study (...)</w:t>
      </w:r>
    </w:p>
    <w:p w:rsidR="00145C55" w:rsidRDefault="00145C55">
      <w:pPr>
        <w:pStyle w:val="GvdeMetni"/>
        <w:spacing w:before="9"/>
        <w:rPr>
          <w:sz w:val="32"/>
        </w:rPr>
      </w:pPr>
    </w:p>
    <w:p w:rsidR="00145C55" w:rsidRDefault="004D0CC1">
      <w:pPr>
        <w:pStyle w:val="Balk4"/>
      </w:pPr>
      <w:r>
        <w:t>Interviews, letters, emails acquired through personal communication:</w:t>
      </w:r>
    </w:p>
    <w:p w:rsidR="00145C55" w:rsidRDefault="00145C55">
      <w:pPr>
        <w:pStyle w:val="GvdeMetni"/>
        <w:spacing w:before="9"/>
        <w:rPr>
          <w:b/>
          <w:sz w:val="32"/>
        </w:rPr>
      </w:pPr>
    </w:p>
    <w:p w:rsidR="00145C55" w:rsidRDefault="004D0CC1">
      <w:pPr>
        <w:pStyle w:val="GvdeMetni"/>
        <w:spacing w:line="283" w:lineRule="auto"/>
        <w:ind w:left="685" w:right="956"/>
        <w:jc w:val="both"/>
      </w:pPr>
      <w:r>
        <w:t>The name of the person contacted and the date of the interviews needs to be stated. However, the data obtained through personal communication should not be added to the references:</w:t>
      </w:r>
    </w:p>
    <w:p w:rsidR="00145C55" w:rsidRDefault="00145C55">
      <w:pPr>
        <w:pStyle w:val="GvdeMetni"/>
        <w:spacing w:before="4"/>
        <w:rPr>
          <w:sz w:val="28"/>
        </w:rPr>
      </w:pPr>
    </w:p>
    <w:p w:rsidR="00145C55" w:rsidRDefault="004D0CC1">
      <w:pPr>
        <w:pStyle w:val="GvdeMetni"/>
        <w:ind w:left="685"/>
      </w:pPr>
      <w:r>
        <w:t xml:space="preserve">(N. </w:t>
      </w:r>
      <w:r>
        <w:t>AlSayyad, personal communication, 25 March 2012)</w:t>
      </w:r>
    </w:p>
    <w:p w:rsidR="00145C55" w:rsidRDefault="00145C55">
      <w:pPr>
        <w:pStyle w:val="GvdeMetni"/>
        <w:spacing w:before="9"/>
        <w:rPr>
          <w:sz w:val="32"/>
        </w:rPr>
      </w:pPr>
    </w:p>
    <w:p w:rsidR="00145C55" w:rsidRDefault="004D0CC1">
      <w:pPr>
        <w:pStyle w:val="GvdeMetni"/>
        <w:spacing w:line="280" w:lineRule="auto"/>
        <w:ind w:left="685" w:right="956"/>
      </w:pPr>
      <w:r>
        <w:t>N. AlSayyad küreselleşme ve neoliberalizmin (…) (Personal communication, 25 March 2012)</w:t>
      </w:r>
    </w:p>
    <w:p w:rsidR="00145C55" w:rsidRDefault="00145C55">
      <w:pPr>
        <w:pStyle w:val="GvdeMetni"/>
        <w:spacing w:before="9"/>
        <w:rPr>
          <w:sz w:val="28"/>
        </w:rPr>
      </w:pPr>
    </w:p>
    <w:p w:rsidR="00145C55" w:rsidRDefault="004D0CC1">
      <w:pPr>
        <w:pStyle w:val="Balk4"/>
      </w:pPr>
      <w:r>
        <w:t>Footnotes and Endnotes</w:t>
      </w:r>
    </w:p>
    <w:p w:rsidR="00145C55" w:rsidRDefault="00145C55">
      <w:pPr>
        <w:pStyle w:val="GvdeMetni"/>
        <w:spacing w:before="9"/>
        <w:rPr>
          <w:b/>
          <w:sz w:val="32"/>
        </w:rPr>
      </w:pPr>
    </w:p>
    <w:p w:rsidR="00145C55" w:rsidRDefault="004D0CC1">
      <w:pPr>
        <w:pStyle w:val="GvdeMetni"/>
        <w:spacing w:line="283" w:lineRule="auto"/>
        <w:ind w:left="685" w:right="959"/>
        <w:jc w:val="both"/>
      </w:pPr>
      <w:r>
        <w:t>In APA writing style, the use of footnotes and endnotes is not preferred. Therefore, as few f</w:t>
      </w:r>
      <w:r>
        <w:t>ootnotes as possible should be used. A footnote should be used only when an essential explanatory note is required.</w:t>
      </w:r>
    </w:p>
    <w:p w:rsidR="00145C55" w:rsidRDefault="00145C55">
      <w:pPr>
        <w:pStyle w:val="GvdeMetni"/>
        <w:spacing w:before="4"/>
        <w:rPr>
          <w:sz w:val="28"/>
        </w:rPr>
      </w:pPr>
    </w:p>
    <w:p w:rsidR="00145C55" w:rsidRDefault="004D0CC1">
      <w:pPr>
        <w:pStyle w:val="GvdeMetni"/>
        <w:spacing w:line="283" w:lineRule="auto"/>
        <w:ind w:left="685" w:right="955"/>
        <w:jc w:val="both"/>
      </w:pPr>
      <w:r>
        <w:t xml:space="preserve">The APA recommends using "&amp;" instead of "and" in citation and bibliography. However, since the symbol "&amp;" is not used in place of "and" in </w:t>
      </w:r>
      <w:r>
        <w:t>Turkish, the symbol "&amp;" should not be used when citing texts written in Turkish and when writing bibliography.</w:t>
      </w:r>
    </w:p>
    <w:p w:rsidR="00145C55" w:rsidRDefault="00145C55">
      <w:pPr>
        <w:pStyle w:val="GvdeMetni"/>
        <w:spacing w:before="5"/>
        <w:rPr>
          <w:sz w:val="28"/>
        </w:rPr>
      </w:pPr>
    </w:p>
    <w:p w:rsidR="00145C55" w:rsidRDefault="004D0CC1">
      <w:pPr>
        <w:pStyle w:val="GvdeMetni"/>
        <w:spacing w:line="283" w:lineRule="auto"/>
        <w:ind w:left="685" w:right="954"/>
        <w:jc w:val="both"/>
      </w:pPr>
      <w:r>
        <w:t>Also, when citing texts with more than three authors, the APA “et al.” (Kernis et al., 1993) recommends its use. However, in Turkish, "vd." inst</w:t>
      </w:r>
      <w:r>
        <w:t>ead of “et al.” (Kernis vd., 1993) should be used.</w:t>
      </w:r>
    </w:p>
    <w:p w:rsidR="00145C55" w:rsidRDefault="00145C55">
      <w:pPr>
        <w:spacing w:line="283" w:lineRule="auto"/>
        <w:jc w:val="both"/>
        <w:sectPr w:rsidR="00145C55">
          <w:pgSz w:w="11910" w:h="16840"/>
          <w:pgMar w:top="1580" w:right="460" w:bottom="1800" w:left="1300" w:header="0" w:footer="1540" w:gutter="0"/>
          <w:cols w:space="708"/>
        </w:sectPr>
      </w:pPr>
    </w:p>
    <w:p w:rsidR="00145C55" w:rsidRDefault="004D0CC1">
      <w:pPr>
        <w:pStyle w:val="GvdeMetni"/>
        <w:spacing w:before="172" w:line="283" w:lineRule="auto"/>
        <w:ind w:left="685" w:right="960"/>
        <w:jc w:val="both"/>
      </w:pPr>
      <w:r>
        <w:lastRenderedPageBreak/>
        <w:t>However, if the study submitted to the Idealkent journal for evaluation was prepared in English, in accordance with the APA standards in the citation and bibliography in these texts, "&amp;" symbol instead of "and" and "et al." should be used.</w:t>
      </w:r>
    </w:p>
    <w:p w:rsidR="00145C55" w:rsidRDefault="00145C55">
      <w:pPr>
        <w:pStyle w:val="GvdeMetni"/>
        <w:spacing w:before="4"/>
        <w:rPr>
          <w:sz w:val="34"/>
        </w:rPr>
      </w:pPr>
    </w:p>
    <w:p w:rsidR="00145C55" w:rsidRDefault="004D0CC1">
      <w:pPr>
        <w:pStyle w:val="Balk2"/>
        <w:numPr>
          <w:ilvl w:val="1"/>
          <w:numId w:val="3"/>
        </w:numPr>
        <w:tabs>
          <w:tab w:val="left" w:pos="1283"/>
        </w:tabs>
        <w:spacing w:before="1" w:line="424" w:lineRule="auto"/>
        <w:ind w:left="1203" w:right="1664" w:hanging="406"/>
      </w:pPr>
      <w:bookmarkStart w:id="21" w:name="_bookmark16"/>
      <w:bookmarkEnd w:id="21"/>
      <w:r>
        <w:t>CITING REFERENC</w:t>
      </w:r>
      <w:r>
        <w:t>ES IN THE BIBLIOGRAPHY SECTION</w:t>
      </w:r>
    </w:p>
    <w:p w:rsidR="00145C55" w:rsidRDefault="004D0CC1">
      <w:pPr>
        <w:pStyle w:val="Balk4"/>
        <w:spacing w:before="125"/>
      </w:pPr>
      <w:r>
        <w:t>Basic Principles:</w:t>
      </w:r>
    </w:p>
    <w:p w:rsidR="00145C55" w:rsidRDefault="00145C55">
      <w:pPr>
        <w:pStyle w:val="GvdeMetni"/>
        <w:spacing w:before="9"/>
        <w:rPr>
          <w:b/>
          <w:sz w:val="32"/>
        </w:rPr>
      </w:pPr>
    </w:p>
    <w:p w:rsidR="00145C55" w:rsidRDefault="004D0CC1">
      <w:pPr>
        <w:ind w:left="685"/>
        <w:rPr>
          <w:b/>
          <w:sz w:val="24"/>
        </w:rPr>
      </w:pPr>
      <w:r>
        <w:rPr>
          <w:b/>
          <w:sz w:val="24"/>
        </w:rPr>
        <w:t>Single author:</w:t>
      </w:r>
    </w:p>
    <w:p w:rsidR="00145C55" w:rsidRDefault="00145C55">
      <w:pPr>
        <w:pStyle w:val="GvdeMetni"/>
        <w:spacing w:before="7"/>
        <w:rPr>
          <w:b/>
          <w:sz w:val="32"/>
        </w:rPr>
      </w:pPr>
    </w:p>
    <w:p w:rsidR="00145C55" w:rsidRDefault="004D0CC1">
      <w:pPr>
        <w:pStyle w:val="GvdeMetni"/>
        <w:spacing w:line="283" w:lineRule="auto"/>
        <w:ind w:left="685" w:right="957"/>
        <w:jc w:val="both"/>
      </w:pPr>
      <w:r>
        <w:t>Berndt, T. J. (2002). Friendship quality and social development. Current Directions in Psychological Science, 11, 7-10.</w:t>
      </w:r>
    </w:p>
    <w:p w:rsidR="00145C55" w:rsidRDefault="00145C55">
      <w:pPr>
        <w:pStyle w:val="GvdeMetni"/>
        <w:spacing w:before="6"/>
        <w:rPr>
          <w:sz w:val="28"/>
        </w:rPr>
      </w:pPr>
    </w:p>
    <w:p w:rsidR="00145C55" w:rsidRDefault="004D0CC1">
      <w:pPr>
        <w:ind w:left="685"/>
        <w:rPr>
          <w:b/>
          <w:sz w:val="24"/>
        </w:rPr>
      </w:pPr>
      <w:r>
        <w:rPr>
          <w:b/>
          <w:sz w:val="24"/>
        </w:rPr>
        <w:t xml:space="preserve">Two </w:t>
      </w:r>
      <w:r>
        <w:rPr>
          <w:b/>
        </w:rPr>
        <w:t>authors</w:t>
      </w:r>
      <w:r>
        <w:rPr>
          <w:b/>
          <w:sz w:val="24"/>
        </w:rPr>
        <w:t>:</w:t>
      </w:r>
    </w:p>
    <w:p w:rsidR="00145C55" w:rsidRDefault="00145C55">
      <w:pPr>
        <w:pStyle w:val="GvdeMetni"/>
        <w:spacing w:before="9"/>
        <w:rPr>
          <w:b/>
          <w:sz w:val="32"/>
        </w:rPr>
      </w:pPr>
    </w:p>
    <w:p w:rsidR="00145C55" w:rsidRDefault="004D0CC1">
      <w:pPr>
        <w:spacing w:line="283" w:lineRule="auto"/>
        <w:ind w:left="685" w:right="954"/>
        <w:jc w:val="both"/>
        <w:rPr>
          <w:sz w:val="24"/>
        </w:rPr>
      </w:pPr>
      <w:r>
        <w:rPr>
          <w:sz w:val="24"/>
        </w:rPr>
        <w:t xml:space="preserve">Wegener, D. T. and Petty, R. E. (1994). Mood management across affective states: The hedonic contingency hypothesis. </w:t>
      </w:r>
      <w:r>
        <w:rPr>
          <w:i/>
          <w:sz w:val="24"/>
        </w:rPr>
        <w:t xml:space="preserve">Journal of Personality and Social Psychology, </w:t>
      </w:r>
      <w:r>
        <w:rPr>
          <w:sz w:val="24"/>
        </w:rPr>
        <w:t>66, 1034-1048.</w:t>
      </w:r>
    </w:p>
    <w:p w:rsidR="00145C55" w:rsidRDefault="00145C55">
      <w:pPr>
        <w:pStyle w:val="GvdeMetni"/>
        <w:spacing w:before="4"/>
        <w:rPr>
          <w:sz w:val="28"/>
        </w:rPr>
      </w:pPr>
    </w:p>
    <w:p w:rsidR="00145C55" w:rsidRDefault="004D0CC1">
      <w:pPr>
        <w:pStyle w:val="Balk4"/>
      </w:pPr>
      <w:r>
        <w:t>Between three to seven authors:</w:t>
      </w:r>
    </w:p>
    <w:p w:rsidR="00145C55" w:rsidRDefault="00145C55">
      <w:pPr>
        <w:pStyle w:val="GvdeMetni"/>
        <w:spacing w:before="9"/>
        <w:rPr>
          <w:b/>
          <w:sz w:val="32"/>
        </w:rPr>
      </w:pPr>
    </w:p>
    <w:p w:rsidR="00145C55" w:rsidRDefault="004D0CC1">
      <w:pPr>
        <w:pStyle w:val="GvdeMetni"/>
        <w:spacing w:before="1" w:line="283" w:lineRule="auto"/>
        <w:ind w:left="685" w:right="953"/>
        <w:jc w:val="both"/>
      </w:pPr>
      <w:r>
        <w:t xml:space="preserve">Kernis, M. H., Cornell, D. P., Sun, C. R., Berry, A., Harlow, T. and Bach, J. S. (1993). There's more to self-esteem than whether it is high or low: The importance of stability of self-esteem. </w:t>
      </w:r>
      <w:r>
        <w:rPr>
          <w:i/>
        </w:rPr>
        <w:t>Journal of Personality and Social Psychology, 65</w:t>
      </w:r>
      <w:r>
        <w:t>,</w:t>
      </w:r>
      <w:r>
        <w:rPr>
          <w:spacing w:val="-3"/>
        </w:rPr>
        <w:t xml:space="preserve"> </w:t>
      </w:r>
      <w:r>
        <w:t>1190-1204.</w:t>
      </w:r>
    </w:p>
    <w:p w:rsidR="00145C55" w:rsidRDefault="00145C55">
      <w:pPr>
        <w:pStyle w:val="GvdeMetni"/>
        <w:spacing w:before="4"/>
        <w:rPr>
          <w:sz w:val="28"/>
        </w:rPr>
      </w:pPr>
    </w:p>
    <w:p w:rsidR="00145C55" w:rsidRDefault="004D0CC1">
      <w:pPr>
        <w:pStyle w:val="Balk4"/>
      </w:pPr>
      <w:r>
        <w:t>O</w:t>
      </w:r>
      <w:r>
        <w:t>ver seven authors:</w:t>
      </w:r>
    </w:p>
    <w:p w:rsidR="00145C55" w:rsidRDefault="00145C55">
      <w:pPr>
        <w:pStyle w:val="GvdeMetni"/>
        <w:spacing w:before="8"/>
        <w:rPr>
          <w:b/>
          <w:sz w:val="32"/>
        </w:rPr>
      </w:pPr>
    </w:p>
    <w:p w:rsidR="00145C55" w:rsidRDefault="004D0CC1">
      <w:pPr>
        <w:pStyle w:val="GvdeMetni"/>
        <w:spacing w:before="1" w:line="280" w:lineRule="auto"/>
        <w:ind w:left="685" w:right="957"/>
        <w:jc w:val="both"/>
      </w:pPr>
      <w:r>
        <w:t>After listing the names of the first six authors, an ellipsis is added and the name of the last author is added. No more than seven names should be included:</w:t>
      </w:r>
    </w:p>
    <w:p w:rsidR="00145C55" w:rsidRDefault="00145C55">
      <w:pPr>
        <w:pStyle w:val="GvdeMetni"/>
        <w:spacing w:before="8"/>
        <w:rPr>
          <w:sz w:val="28"/>
        </w:rPr>
      </w:pPr>
    </w:p>
    <w:p w:rsidR="00145C55" w:rsidRDefault="004D0CC1">
      <w:pPr>
        <w:pStyle w:val="GvdeMetni"/>
        <w:spacing w:before="1"/>
        <w:ind w:left="685"/>
      </w:pPr>
      <w:r>
        <w:t>Miller, F. H., Choi, M. J., Angeli, L. L., Harland, A. A., Stamos, J. A., Tho</w:t>
      </w:r>
      <w:r>
        <w:t>mas, S. T., . .</w:t>
      </w:r>
    </w:p>
    <w:p w:rsidR="00145C55" w:rsidRDefault="004D0CC1">
      <w:pPr>
        <w:spacing w:before="50" w:line="283" w:lineRule="auto"/>
        <w:ind w:left="685" w:right="954"/>
        <w:jc w:val="both"/>
        <w:rPr>
          <w:sz w:val="24"/>
        </w:rPr>
      </w:pPr>
      <w:r>
        <w:rPr>
          <w:sz w:val="24"/>
        </w:rPr>
        <w:t xml:space="preserve">. Rubin, L. H. (2009). Web site usability for the blind and low-vision user. </w:t>
      </w:r>
      <w:r>
        <w:rPr>
          <w:i/>
          <w:sz w:val="24"/>
        </w:rPr>
        <w:t>Technical Communication, 57</w:t>
      </w:r>
      <w:r>
        <w:rPr>
          <w:sz w:val="24"/>
        </w:rPr>
        <w:t>, 323-335.</w:t>
      </w:r>
    </w:p>
    <w:p w:rsidR="00145C55" w:rsidRDefault="00145C55">
      <w:pPr>
        <w:pStyle w:val="GvdeMetni"/>
        <w:spacing w:before="4"/>
        <w:rPr>
          <w:sz w:val="28"/>
        </w:rPr>
      </w:pPr>
    </w:p>
    <w:p w:rsidR="00145C55" w:rsidRDefault="004D0CC1">
      <w:pPr>
        <w:pStyle w:val="Balk4"/>
      </w:pPr>
      <w:r>
        <w:t>When the organization is the author:</w:t>
      </w:r>
    </w:p>
    <w:p w:rsidR="00145C55" w:rsidRDefault="00145C55">
      <w:pPr>
        <w:pStyle w:val="GvdeMetni"/>
        <w:spacing w:before="9"/>
        <w:rPr>
          <w:b/>
          <w:sz w:val="32"/>
        </w:rPr>
      </w:pPr>
    </w:p>
    <w:p w:rsidR="00145C55" w:rsidRDefault="004D0CC1">
      <w:pPr>
        <w:pStyle w:val="GvdeMetni"/>
        <w:ind w:left="685"/>
      </w:pPr>
      <w:r>
        <w:t>American Psychological Association. (2003).</w:t>
      </w:r>
    </w:p>
    <w:p w:rsidR="00145C55" w:rsidRDefault="00145C55">
      <w:pPr>
        <w:sectPr w:rsidR="00145C55">
          <w:pgSz w:w="11910" w:h="16840"/>
          <w:pgMar w:top="1580" w:right="460" w:bottom="1800" w:left="1300" w:header="0" w:footer="1540" w:gutter="0"/>
          <w:cols w:space="708"/>
        </w:sectPr>
      </w:pPr>
    </w:p>
    <w:p w:rsidR="00145C55" w:rsidRDefault="004D0CC1">
      <w:pPr>
        <w:pStyle w:val="Balk4"/>
        <w:spacing w:before="65"/>
      </w:pPr>
      <w:r>
        <w:lastRenderedPageBreak/>
        <w:t>If the author is unknown</w:t>
      </w:r>
      <w:r>
        <w:t>:</w:t>
      </w:r>
    </w:p>
    <w:p w:rsidR="00145C55" w:rsidRDefault="00145C55">
      <w:pPr>
        <w:pStyle w:val="GvdeMetni"/>
        <w:spacing w:before="7"/>
        <w:rPr>
          <w:b/>
          <w:sz w:val="32"/>
        </w:rPr>
      </w:pPr>
    </w:p>
    <w:p w:rsidR="00145C55" w:rsidRDefault="004D0CC1">
      <w:pPr>
        <w:spacing w:line="283" w:lineRule="auto"/>
        <w:ind w:left="685" w:right="953"/>
        <w:jc w:val="both"/>
        <w:rPr>
          <w:sz w:val="24"/>
        </w:rPr>
      </w:pPr>
      <w:r>
        <w:rPr>
          <w:i/>
          <w:sz w:val="24"/>
        </w:rPr>
        <w:t xml:space="preserve">Merriam-Webster's collegiate dictionary </w:t>
      </w:r>
      <w:r>
        <w:rPr>
          <w:sz w:val="24"/>
        </w:rPr>
        <w:t>(10. bs.). (1993). Springfield, MA: Merriam- Webster.</w:t>
      </w:r>
    </w:p>
    <w:p w:rsidR="00145C55" w:rsidRDefault="00145C55">
      <w:pPr>
        <w:pStyle w:val="GvdeMetni"/>
        <w:spacing w:before="6"/>
        <w:rPr>
          <w:sz w:val="28"/>
        </w:rPr>
      </w:pPr>
    </w:p>
    <w:p w:rsidR="00145C55" w:rsidRDefault="004D0CC1">
      <w:pPr>
        <w:pStyle w:val="Balk4"/>
      </w:pPr>
      <w:r>
        <w:t>If two or more works by the same author are used:</w:t>
      </w:r>
    </w:p>
    <w:p w:rsidR="00145C55" w:rsidRDefault="00145C55">
      <w:pPr>
        <w:pStyle w:val="GvdeMetni"/>
        <w:spacing w:before="9"/>
        <w:rPr>
          <w:b/>
          <w:sz w:val="32"/>
        </w:rPr>
      </w:pPr>
    </w:p>
    <w:p w:rsidR="00145C55" w:rsidRDefault="004D0CC1">
      <w:pPr>
        <w:pStyle w:val="GvdeMetni"/>
        <w:ind w:left="685"/>
      </w:pPr>
      <w:r>
        <w:t>The sources need to be listed by date:</w:t>
      </w:r>
    </w:p>
    <w:p w:rsidR="00145C55" w:rsidRDefault="00145C55">
      <w:pPr>
        <w:pStyle w:val="GvdeMetni"/>
        <w:spacing w:before="6"/>
        <w:rPr>
          <w:sz w:val="32"/>
        </w:rPr>
      </w:pPr>
    </w:p>
    <w:p w:rsidR="00145C55" w:rsidRDefault="004D0CC1">
      <w:pPr>
        <w:pStyle w:val="GvdeMetni"/>
        <w:ind w:left="685"/>
      </w:pPr>
      <w:r>
        <w:t>Berndt, T. J.</w:t>
      </w:r>
      <w:r>
        <w:rPr>
          <w:spacing w:val="-4"/>
        </w:rPr>
        <w:t xml:space="preserve"> </w:t>
      </w:r>
      <w:r>
        <w:t>(1981).</w:t>
      </w:r>
    </w:p>
    <w:p w:rsidR="00145C55" w:rsidRDefault="00145C55">
      <w:pPr>
        <w:pStyle w:val="GvdeMetni"/>
        <w:spacing w:before="9"/>
        <w:rPr>
          <w:sz w:val="32"/>
        </w:rPr>
      </w:pPr>
    </w:p>
    <w:p w:rsidR="00145C55" w:rsidRDefault="004D0CC1">
      <w:pPr>
        <w:pStyle w:val="GvdeMetni"/>
        <w:ind w:left="685"/>
      </w:pPr>
      <w:r>
        <w:t>Berndt, T. J.</w:t>
      </w:r>
      <w:r>
        <w:rPr>
          <w:spacing w:val="-4"/>
        </w:rPr>
        <w:t xml:space="preserve"> </w:t>
      </w:r>
      <w:r>
        <w:t>(1999).</w:t>
      </w:r>
    </w:p>
    <w:p w:rsidR="00145C55" w:rsidRDefault="00145C55">
      <w:pPr>
        <w:pStyle w:val="GvdeMetni"/>
        <w:spacing w:before="9"/>
        <w:rPr>
          <w:sz w:val="32"/>
        </w:rPr>
      </w:pPr>
    </w:p>
    <w:p w:rsidR="00145C55" w:rsidRDefault="004D0CC1">
      <w:pPr>
        <w:pStyle w:val="Balk4"/>
        <w:spacing w:before="1"/>
      </w:pPr>
      <w:r>
        <w:t>If the author is the sole author on one study and a co-author on another:</w:t>
      </w:r>
    </w:p>
    <w:p w:rsidR="00145C55" w:rsidRDefault="00145C55">
      <w:pPr>
        <w:pStyle w:val="GvdeMetni"/>
        <w:spacing w:before="6"/>
        <w:rPr>
          <w:b/>
          <w:sz w:val="32"/>
        </w:rPr>
      </w:pPr>
    </w:p>
    <w:p w:rsidR="00145C55" w:rsidRDefault="004D0CC1">
      <w:pPr>
        <w:pStyle w:val="GvdeMetni"/>
        <w:ind w:left="685"/>
      </w:pPr>
      <w:r>
        <w:t>The single-authored work should be listed first:</w:t>
      </w:r>
    </w:p>
    <w:p w:rsidR="00145C55" w:rsidRDefault="00145C55">
      <w:pPr>
        <w:pStyle w:val="GvdeMetni"/>
        <w:spacing w:before="9"/>
        <w:rPr>
          <w:sz w:val="32"/>
        </w:rPr>
      </w:pPr>
    </w:p>
    <w:p w:rsidR="00145C55" w:rsidRDefault="004D0CC1">
      <w:pPr>
        <w:spacing w:line="283" w:lineRule="auto"/>
        <w:ind w:left="685" w:right="955"/>
        <w:jc w:val="both"/>
        <w:rPr>
          <w:sz w:val="24"/>
        </w:rPr>
      </w:pPr>
      <w:r>
        <w:rPr>
          <w:sz w:val="24"/>
        </w:rPr>
        <w:t xml:space="preserve">Berndt, T. J. (1999). Friends' influence on students' adjustment to school. </w:t>
      </w:r>
      <w:r>
        <w:rPr>
          <w:i/>
          <w:sz w:val="24"/>
        </w:rPr>
        <w:t>Educational Psychologist, 34</w:t>
      </w:r>
      <w:r>
        <w:rPr>
          <w:sz w:val="24"/>
        </w:rPr>
        <w:t>, 15-28.</w:t>
      </w:r>
    </w:p>
    <w:p w:rsidR="00145C55" w:rsidRDefault="00145C55">
      <w:pPr>
        <w:pStyle w:val="GvdeMetni"/>
        <w:spacing w:before="3"/>
        <w:rPr>
          <w:sz w:val="28"/>
        </w:rPr>
      </w:pPr>
    </w:p>
    <w:p w:rsidR="00145C55" w:rsidRDefault="004D0CC1">
      <w:pPr>
        <w:pStyle w:val="GvdeMetni"/>
        <w:spacing w:line="283" w:lineRule="auto"/>
        <w:ind w:left="685" w:right="954"/>
        <w:jc w:val="both"/>
      </w:pPr>
      <w:r>
        <w:t>Berndt, T. J. and</w:t>
      </w:r>
      <w:r>
        <w:t xml:space="preserve"> Keefe, K. (1995). Friends' influence on adolescents' adjustment to school. </w:t>
      </w:r>
      <w:r>
        <w:rPr>
          <w:i/>
        </w:rPr>
        <w:t>Child Development, 66</w:t>
      </w:r>
      <w:r>
        <w:t>, 1312-1329.</w:t>
      </w:r>
    </w:p>
    <w:p w:rsidR="00145C55" w:rsidRDefault="00145C55">
      <w:pPr>
        <w:pStyle w:val="GvdeMetni"/>
        <w:spacing w:before="6"/>
        <w:rPr>
          <w:sz w:val="28"/>
        </w:rPr>
      </w:pPr>
    </w:p>
    <w:p w:rsidR="00145C55" w:rsidRDefault="004D0CC1">
      <w:pPr>
        <w:pStyle w:val="Balk4"/>
      </w:pPr>
      <w:r>
        <w:t>If an author has works published with a different author:</w:t>
      </w:r>
    </w:p>
    <w:p w:rsidR="00145C55" w:rsidRDefault="00145C55">
      <w:pPr>
        <w:pStyle w:val="GvdeMetni"/>
        <w:spacing w:before="9"/>
        <w:rPr>
          <w:b/>
          <w:sz w:val="32"/>
        </w:rPr>
      </w:pPr>
    </w:p>
    <w:p w:rsidR="00145C55" w:rsidRDefault="004D0CC1">
      <w:pPr>
        <w:pStyle w:val="GvdeMetni"/>
        <w:spacing w:before="1"/>
        <w:ind w:left="685"/>
      </w:pPr>
      <w:r>
        <w:t>Sorting is done alphabetically by second or next name:</w:t>
      </w:r>
    </w:p>
    <w:p w:rsidR="00145C55" w:rsidRDefault="00145C55">
      <w:pPr>
        <w:pStyle w:val="GvdeMetni"/>
        <w:rPr>
          <w:sz w:val="26"/>
        </w:rPr>
      </w:pPr>
    </w:p>
    <w:p w:rsidR="00145C55" w:rsidRDefault="00145C55">
      <w:pPr>
        <w:pStyle w:val="GvdeMetni"/>
        <w:spacing w:before="10"/>
        <w:rPr>
          <w:sz w:val="34"/>
        </w:rPr>
      </w:pPr>
    </w:p>
    <w:p w:rsidR="00145C55" w:rsidRDefault="004D0CC1">
      <w:pPr>
        <w:pStyle w:val="GvdeMetni"/>
        <w:spacing w:before="1" w:line="283" w:lineRule="auto"/>
        <w:ind w:left="685" w:right="953"/>
        <w:jc w:val="both"/>
      </w:pPr>
      <w:r>
        <w:t xml:space="preserve">Wegener, D. T. Kerr, N. L., Fleming, M. A., and Petty, R. E. (2000). Flexible corrections of juror judgments: Implications for jury instructions. </w:t>
      </w:r>
      <w:r>
        <w:rPr>
          <w:i/>
        </w:rPr>
        <w:t>Psychology, Public Policy, and Law, 6</w:t>
      </w:r>
      <w:r>
        <w:t>,</w:t>
      </w:r>
      <w:r>
        <w:rPr>
          <w:spacing w:val="-1"/>
        </w:rPr>
        <w:t xml:space="preserve"> </w:t>
      </w:r>
      <w:r>
        <w:t>629-654.</w:t>
      </w:r>
    </w:p>
    <w:p w:rsidR="00145C55" w:rsidRDefault="00145C55">
      <w:pPr>
        <w:pStyle w:val="GvdeMetni"/>
        <w:spacing w:before="4"/>
        <w:rPr>
          <w:sz w:val="28"/>
        </w:rPr>
      </w:pPr>
    </w:p>
    <w:p w:rsidR="00145C55" w:rsidRDefault="004D0CC1">
      <w:pPr>
        <w:spacing w:line="283" w:lineRule="auto"/>
        <w:ind w:left="685" w:right="951"/>
        <w:jc w:val="both"/>
        <w:rPr>
          <w:sz w:val="24"/>
        </w:rPr>
      </w:pPr>
      <w:r>
        <w:rPr>
          <w:sz w:val="24"/>
        </w:rPr>
        <w:t>Wegener, D. T., Petty, R. E. and Klein, D. J. (1994). Effects</w:t>
      </w:r>
      <w:r>
        <w:rPr>
          <w:sz w:val="24"/>
        </w:rPr>
        <w:t xml:space="preserve"> of mood on high elaboration attitude change: The mediating role of likelihood judgments. </w:t>
      </w:r>
      <w:r>
        <w:rPr>
          <w:i/>
          <w:sz w:val="24"/>
        </w:rPr>
        <w:t>European Journal of Social Psychology, 24</w:t>
      </w:r>
      <w:r>
        <w:rPr>
          <w:sz w:val="24"/>
        </w:rPr>
        <w:t>, 25-43.</w:t>
      </w:r>
      <w:r>
        <w:rPr>
          <w:spacing w:val="-1"/>
          <w:sz w:val="24"/>
        </w:rPr>
        <w:t xml:space="preserve"> </w:t>
      </w:r>
      <w:r>
        <w:rPr>
          <w:sz w:val="24"/>
        </w:rPr>
        <w:t>4</w:t>
      </w:r>
    </w:p>
    <w:p w:rsidR="00145C55" w:rsidRDefault="00145C55">
      <w:pPr>
        <w:pStyle w:val="GvdeMetni"/>
        <w:spacing w:before="7"/>
        <w:rPr>
          <w:sz w:val="28"/>
        </w:rPr>
      </w:pPr>
    </w:p>
    <w:p w:rsidR="00145C55" w:rsidRDefault="004D0CC1">
      <w:pPr>
        <w:pStyle w:val="Balk4"/>
      </w:pPr>
      <w:r>
        <w:t>If an author has two or more works published in the same year:</w:t>
      </w:r>
    </w:p>
    <w:p w:rsidR="00145C55" w:rsidRDefault="00145C55">
      <w:pPr>
        <w:pStyle w:val="GvdeMetni"/>
        <w:spacing w:before="6"/>
        <w:rPr>
          <w:b/>
          <w:sz w:val="32"/>
        </w:rPr>
      </w:pPr>
    </w:p>
    <w:p w:rsidR="00145C55" w:rsidRDefault="004D0CC1">
      <w:pPr>
        <w:pStyle w:val="GvdeMetni"/>
        <w:spacing w:before="1"/>
        <w:ind w:left="685"/>
      </w:pPr>
      <w:r>
        <w:t>Letters such as (a, b, c) are used:</w:t>
      </w:r>
    </w:p>
    <w:p w:rsidR="00145C55" w:rsidRDefault="00145C55">
      <w:pPr>
        <w:sectPr w:rsidR="00145C55">
          <w:pgSz w:w="11910" w:h="16840"/>
          <w:pgMar w:top="1360" w:right="460" w:bottom="1800" w:left="1300" w:header="0" w:footer="1540" w:gutter="0"/>
          <w:cols w:space="708"/>
        </w:sectPr>
      </w:pPr>
    </w:p>
    <w:p w:rsidR="00145C55" w:rsidRDefault="004D0CC1">
      <w:pPr>
        <w:pStyle w:val="GvdeMetni"/>
        <w:spacing w:before="65" w:line="283" w:lineRule="auto"/>
        <w:ind w:left="685" w:right="954"/>
        <w:jc w:val="both"/>
      </w:pPr>
      <w:r>
        <w:lastRenderedPageBreak/>
        <w:t xml:space="preserve">Berndt, T. J. (1981a). Age changes and changes over time in prosocial intentions and behavior between friends. </w:t>
      </w:r>
      <w:r>
        <w:rPr>
          <w:i/>
        </w:rPr>
        <w:t>Developmental Psychology, 17</w:t>
      </w:r>
      <w:r>
        <w:t>, 408-416.</w:t>
      </w:r>
    </w:p>
    <w:p w:rsidR="00145C55" w:rsidRDefault="00145C55">
      <w:pPr>
        <w:pStyle w:val="GvdeMetni"/>
        <w:spacing w:before="4"/>
        <w:rPr>
          <w:sz w:val="28"/>
        </w:rPr>
      </w:pPr>
    </w:p>
    <w:p w:rsidR="00145C55" w:rsidRDefault="004D0CC1">
      <w:pPr>
        <w:pStyle w:val="GvdeMetni"/>
        <w:spacing w:line="283" w:lineRule="auto"/>
        <w:ind w:left="685" w:right="954"/>
        <w:jc w:val="both"/>
      </w:pPr>
      <w:r>
        <w:t xml:space="preserve">Berndt, T. J. (1981b). Effects of friendship on prosocial intentions and behavior. </w:t>
      </w:r>
      <w:r>
        <w:rPr>
          <w:i/>
        </w:rPr>
        <w:t>Chi</w:t>
      </w:r>
      <w:r>
        <w:rPr>
          <w:i/>
        </w:rPr>
        <w:t>ld Development, 52</w:t>
      </w:r>
      <w:r>
        <w:t>, 636-643.</w:t>
      </w:r>
    </w:p>
    <w:p w:rsidR="00145C55" w:rsidRDefault="00145C55">
      <w:pPr>
        <w:pStyle w:val="GvdeMetni"/>
        <w:spacing w:before="6"/>
        <w:rPr>
          <w:sz w:val="28"/>
        </w:rPr>
      </w:pPr>
    </w:p>
    <w:p w:rsidR="00145C55" w:rsidRDefault="004D0CC1">
      <w:pPr>
        <w:pStyle w:val="Balk4"/>
      </w:pPr>
      <w:r>
        <w:t>To the introduction, preface and afterwords:</w:t>
      </w:r>
    </w:p>
    <w:p w:rsidR="00145C55" w:rsidRDefault="00145C55">
      <w:pPr>
        <w:pStyle w:val="GvdeMetni"/>
        <w:spacing w:before="6"/>
        <w:rPr>
          <w:b/>
          <w:sz w:val="32"/>
        </w:rPr>
      </w:pPr>
    </w:p>
    <w:p w:rsidR="00145C55" w:rsidRDefault="004D0CC1">
      <w:pPr>
        <w:pStyle w:val="GvdeMetni"/>
        <w:spacing w:before="1"/>
        <w:ind w:left="685"/>
      </w:pPr>
      <w:r>
        <w:t>They are cited like a book chapter:</w:t>
      </w:r>
    </w:p>
    <w:p w:rsidR="00145C55" w:rsidRDefault="00145C55">
      <w:pPr>
        <w:pStyle w:val="GvdeMetni"/>
        <w:spacing w:before="8"/>
        <w:rPr>
          <w:sz w:val="32"/>
        </w:rPr>
      </w:pPr>
    </w:p>
    <w:p w:rsidR="00145C55" w:rsidRDefault="004D0CC1">
      <w:pPr>
        <w:spacing w:line="283" w:lineRule="auto"/>
        <w:ind w:left="685" w:right="954"/>
        <w:jc w:val="both"/>
        <w:rPr>
          <w:sz w:val="24"/>
        </w:rPr>
      </w:pPr>
      <w:r>
        <w:rPr>
          <w:sz w:val="24"/>
        </w:rPr>
        <w:t xml:space="preserve">Kumar, R.ve Hill, D.(2009). Introduction, : Neoliberal Capitalism and Education. D. Hill and R. Kumar (Der.). </w:t>
      </w:r>
      <w:r>
        <w:rPr>
          <w:i/>
          <w:sz w:val="24"/>
        </w:rPr>
        <w:t xml:space="preserve">Global Neoliberalism and Education and its Consequences </w:t>
      </w:r>
      <w:r>
        <w:rPr>
          <w:sz w:val="24"/>
        </w:rPr>
        <w:t>in (ss. 1-11). New York:</w:t>
      </w:r>
      <w:r>
        <w:rPr>
          <w:spacing w:val="-1"/>
          <w:sz w:val="24"/>
        </w:rPr>
        <w:t xml:space="preserve"> </w:t>
      </w:r>
      <w:r>
        <w:rPr>
          <w:sz w:val="24"/>
        </w:rPr>
        <w:t>Routledge.</w:t>
      </w:r>
    </w:p>
    <w:p w:rsidR="00145C55" w:rsidRDefault="00145C55">
      <w:pPr>
        <w:pStyle w:val="GvdeMetni"/>
        <w:spacing w:before="5"/>
        <w:rPr>
          <w:sz w:val="28"/>
        </w:rPr>
      </w:pPr>
    </w:p>
    <w:p w:rsidR="00145C55" w:rsidRDefault="004D0CC1">
      <w:pPr>
        <w:pStyle w:val="Balk4"/>
      </w:pPr>
      <w:r>
        <w:t>Journals and periodicals:</w:t>
      </w:r>
    </w:p>
    <w:p w:rsidR="00145C55" w:rsidRDefault="00145C55">
      <w:pPr>
        <w:pStyle w:val="GvdeMetni"/>
        <w:spacing w:before="9"/>
        <w:rPr>
          <w:b/>
          <w:sz w:val="32"/>
        </w:rPr>
      </w:pPr>
    </w:p>
    <w:p w:rsidR="00145C55" w:rsidRDefault="004D0CC1">
      <w:pPr>
        <w:ind w:left="685"/>
        <w:rPr>
          <w:b/>
          <w:sz w:val="24"/>
        </w:rPr>
      </w:pPr>
      <w:r>
        <w:rPr>
          <w:b/>
          <w:sz w:val="24"/>
        </w:rPr>
        <w:t>Basic Form:</w:t>
      </w:r>
    </w:p>
    <w:p w:rsidR="00145C55" w:rsidRDefault="00145C55">
      <w:pPr>
        <w:pStyle w:val="GvdeMetni"/>
        <w:spacing w:before="9"/>
        <w:rPr>
          <w:b/>
          <w:sz w:val="32"/>
        </w:rPr>
      </w:pPr>
    </w:p>
    <w:p w:rsidR="00145C55" w:rsidRDefault="004D0CC1">
      <w:pPr>
        <w:pStyle w:val="GvdeMetni"/>
        <w:spacing w:line="283" w:lineRule="auto"/>
        <w:ind w:left="685" w:right="954"/>
        <w:jc w:val="both"/>
      </w:pPr>
      <w:r>
        <w:t>Author, A. A.</w:t>
      </w:r>
      <w:r>
        <w:t xml:space="preserve">, Author, B. B., and Author, C. C. (Year). Article Name. </w:t>
      </w:r>
      <w:r>
        <w:rPr>
          <w:i/>
        </w:rPr>
        <w:t xml:space="preserve">Magazine name, volume. No </w:t>
      </w:r>
      <w:r>
        <w:t>(edition no), page/s</w:t>
      </w:r>
      <w:hyperlink r:id="rId11">
        <w:r>
          <w:t>. doi:http://dx.doi.org/xx.xxx/yyyyy</w:t>
        </w:r>
      </w:hyperlink>
    </w:p>
    <w:p w:rsidR="00145C55" w:rsidRDefault="00145C55">
      <w:pPr>
        <w:pStyle w:val="GvdeMetni"/>
        <w:spacing w:before="3"/>
        <w:rPr>
          <w:sz w:val="28"/>
        </w:rPr>
      </w:pPr>
    </w:p>
    <w:p w:rsidR="00145C55" w:rsidRDefault="004D0CC1">
      <w:pPr>
        <w:pStyle w:val="Balk4"/>
      </w:pPr>
      <w:r>
        <w:t>Articles from magazines where only the volume is</w:t>
      </w:r>
      <w:r>
        <w:rPr>
          <w:spacing w:val="-7"/>
        </w:rPr>
        <w:t xml:space="preserve"> </w:t>
      </w:r>
      <w:r>
        <w:t>given:</w:t>
      </w:r>
    </w:p>
    <w:p w:rsidR="00145C55" w:rsidRDefault="00145C55">
      <w:pPr>
        <w:pStyle w:val="GvdeMetni"/>
        <w:spacing w:before="9"/>
        <w:rPr>
          <w:b/>
          <w:sz w:val="32"/>
        </w:rPr>
      </w:pPr>
    </w:p>
    <w:p w:rsidR="00145C55" w:rsidRDefault="004D0CC1">
      <w:pPr>
        <w:spacing w:line="283" w:lineRule="auto"/>
        <w:ind w:left="685" w:right="957"/>
        <w:jc w:val="both"/>
        <w:rPr>
          <w:sz w:val="24"/>
        </w:rPr>
      </w:pPr>
      <w:r>
        <w:rPr>
          <w:sz w:val="24"/>
        </w:rPr>
        <w:t xml:space="preserve">Harlow, </w:t>
      </w:r>
      <w:r>
        <w:rPr>
          <w:sz w:val="24"/>
        </w:rPr>
        <w:t xml:space="preserve">H. F. (1983). Fundamentals for preparing psychology journal articles. </w:t>
      </w:r>
      <w:r>
        <w:rPr>
          <w:i/>
          <w:sz w:val="24"/>
        </w:rPr>
        <w:t>Journal of Comparative and Physiological Psychology, 55</w:t>
      </w:r>
      <w:r>
        <w:rPr>
          <w:sz w:val="24"/>
        </w:rPr>
        <w:t>, 893-896.</w:t>
      </w:r>
    </w:p>
    <w:p w:rsidR="00145C55" w:rsidRDefault="00145C55">
      <w:pPr>
        <w:pStyle w:val="GvdeMetni"/>
        <w:spacing w:before="4"/>
        <w:rPr>
          <w:sz w:val="28"/>
        </w:rPr>
      </w:pPr>
    </w:p>
    <w:p w:rsidR="00145C55" w:rsidRDefault="004D0CC1">
      <w:pPr>
        <w:pStyle w:val="Balk4"/>
      </w:pPr>
      <w:r>
        <w:t>The magazines giving edition and volume:</w:t>
      </w:r>
    </w:p>
    <w:p w:rsidR="00145C55" w:rsidRDefault="00145C55">
      <w:pPr>
        <w:pStyle w:val="GvdeMetni"/>
        <w:spacing w:before="9"/>
        <w:rPr>
          <w:b/>
          <w:sz w:val="32"/>
        </w:rPr>
      </w:pPr>
    </w:p>
    <w:p w:rsidR="00145C55" w:rsidRDefault="004D0CC1">
      <w:pPr>
        <w:ind w:left="685"/>
        <w:rPr>
          <w:sz w:val="24"/>
        </w:rPr>
      </w:pPr>
      <w:r>
        <w:rPr>
          <w:sz w:val="24"/>
        </w:rPr>
        <w:t xml:space="preserve">Scruton, R. (1996). The eclipse of listening. </w:t>
      </w:r>
      <w:r>
        <w:rPr>
          <w:i/>
          <w:sz w:val="24"/>
        </w:rPr>
        <w:t>The New Criterion, 15</w:t>
      </w:r>
      <w:r>
        <w:rPr>
          <w:sz w:val="24"/>
        </w:rPr>
        <w:t>(3), 5-13.</w:t>
      </w:r>
    </w:p>
    <w:p w:rsidR="00145C55" w:rsidRDefault="00145C55">
      <w:pPr>
        <w:pStyle w:val="GvdeMetni"/>
        <w:spacing w:before="9"/>
        <w:rPr>
          <w:sz w:val="32"/>
        </w:rPr>
      </w:pPr>
    </w:p>
    <w:p w:rsidR="00145C55" w:rsidRDefault="004D0CC1">
      <w:pPr>
        <w:pStyle w:val="Balk4"/>
      </w:pPr>
      <w:r>
        <w:t>Articles in magazines:</w:t>
      </w:r>
    </w:p>
    <w:p w:rsidR="00145C55" w:rsidRDefault="00145C55">
      <w:pPr>
        <w:pStyle w:val="GvdeMetni"/>
        <w:spacing w:before="6"/>
        <w:rPr>
          <w:b/>
          <w:sz w:val="32"/>
        </w:rPr>
      </w:pPr>
    </w:p>
    <w:p w:rsidR="00145C55" w:rsidRDefault="004D0CC1">
      <w:pPr>
        <w:pStyle w:val="GvdeMetni"/>
        <w:ind w:left="685"/>
      </w:pPr>
      <w:r>
        <w:t xml:space="preserve">Henry, W. A. (1990, 9 April). Making the grade in today's schools. </w:t>
      </w:r>
      <w:r>
        <w:rPr>
          <w:i/>
        </w:rPr>
        <w:t>Time, 135</w:t>
      </w:r>
      <w:r>
        <w:t>, 28-31.</w:t>
      </w:r>
    </w:p>
    <w:p w:rsidR="00145C55" w:rsidRDefault="00145C55">
      <w:pPr>
        <w:pStyle w:val="GvdeMetni"/>
        <w:spacing w:before="9"/>
        <w:rPr>
          <w:sz w:val="32"/>
        </w:rPr>
      </w:pPr>
    </w:p>
    <w:p w:rsidR="00145C55" w:rsidRDefault="004D0CC1">
      <w:pPr>
        <w:pStyle w:val="Balk4"/>
      </w:pPr>
      <w:r>
        <w:t>Newspaper articles (printed):</w:t>
      </w:r>
    </w:p>
    <w:p w:rsidR="00145C55" w:rsidRDefault="00145C55">
      <w:pPr>
        <w:pStyle w:val="GvdeMetni"/>
        <w:spacing w:before="10"/>
        <w:rPr>
          <w:b/>
          <w:sz w:val="32"/>
        </w:rPr>
      </w:pPr>
    </w:p>
    <w:p w:rsidR="00145C55" w:rsidRDefault="004D0CC1">
      <w:pPr>
        <w:pStyle w:val="GvdeMetni"/>
        <w:spacing w:line="283" w:lineRule="auto"/>
        <w:ind w:left="685" w:right="951"/>
        <w:jc w:val="both"/>
      </w:pPr>
      <w:r>
        <w:t xml:space="preserve">Schultz, S. (2005, 28 December). Calls made to strengthen state energy policies. </w:t>
      </w:r>
      <w:r>
        <w:rPr>
          <w:i/>
        </w:rPr>
        <w:t>The Country Today</w:t>
      </w:r>
      <w:r>
        <w:t>, ss. 1A, 2A.</w:t>
      </w:r>
    </w:p>
    <w:p w:rsidR="00145C55" w:rsidRDefault="00145C55">
      <w:pPr>
        <w:pStyle w:val="GvdeMetni"/>
        <w:spacing w:before="3"/>
        <w:rPr>
          <w:sz w:val="28"/>
        </w:rPr>
      </w:pPr>
    </w:p>
    <w:p w:rsidR="00145C55" w:rsidRDefault="004D0CC1">
      <w:pPr>
        <w:pStyle w:val="Balk4"/>
      </w:pPr>
      <w:r>
        <w:t>Letter to the editor:</w:t>
      </w:r>
    </w:p>
    <w:p w:rsidR="00145C55" w:rsidRDefault="00145C55">
      <w:pPr>
        <w:sectPr w:rsidR="00145C55">
          <w:pgSz w:w="11910" w:h="16840"/>
          <w:pgMar w:top="1360" w:right="460" w:bottom="1800" w:left="1300" w:header="0" w:footer="1540" w:gutter="0"/>
          <w:cols w:space="708"/>
        </w:sectPr>
      </w:pPr>
    </w:p>
    <w:p w:rsidR="00145C55" w:rsidRDefault="004D0CC1">
      <w:pPr>
        <w:spacing w:before="65" w:line="283" w:lineRule="auto"/>
        <w:ind w:left="685" w:right="956"/>
        <w:jc w:val="both"/>
        <w:rPr>
          <w:sz w:val="24"/>
        </w:rPr>
      </w:pPr>
      <w:r>
        <w:rPr>
          <w:sz w:val="24"/>
        </w:rPr>
        <w:lastRenderedPageBreak/>
        <w:t xml:space="preserve">Moller, G. (2002, August). Ripples versus rumbles [Letter to the Editor]. </w:t>
      </w:r>
      <w:r>
        <w:rPr>
          <w:i/>
          <w:sz w:val="24"/>
        </w:rPr>
        <w:t>Scientific American, 287</w:t>
      </w:r>
      <w:r>
        <w:rPr>
          <w:sz w:val="24"/>
        </w:rPr>
        <w:t xml:space="preserve">(2), </w:t>
      </w:r>
      <w:r>
        <w:rPr>
          <w:sz w:val="24"/>
        </w:rPr>
        <w:t>12.</w:t>
      </w:r>
    </w:p>
    <w:p w:rsidR="00145C55" w:rsidRDefault="00145C55">
      <w:pPr>
        <w:pStyle w:val="GvdeMetni"/>
        <w:spacing w:before="4"/>
        <w:rPr>
          <w:sz w:val="28"/>
        </w:rPr>
      </w:pPr>
    </w:p>
    <w:p w:rsidR="00145C55" w:rsidRDefault="004D0CC1">
      <w:pPr>
        <w:pStyle w:val="Balk4"/>
      </w:pPr>
      <w:r>
        <w:t>Book review:</w:t>
      </w:r>
    </w:p>
    <w:p w:rsidR="00145C55" w:rsidRDefault="00145C55">
      <w:pPr>
        <w:pStyle w:val="GvdeMetni"/>
        <w:spacing w:before="9"/>
        <w:rPr>
          <w:b/>
          <w:sz w:val="32"/>
        </w:rPr>
      </w:pPr>
    </w:p>
    <w:p w:rsidR="00145C55" w:rsidRDefault="004D0CC1">
      <w:pPr>
        <w:spacing w:line="283" w:lineRule="auto"/>
        <w:ind w:left="685" w:right="953"/>
        <w:jc w:val="both"/>
        <w:rPr>
          <w:sz w:val="24"/>
        </w:rPr>
      </w:pPr>
      <w:r>
        <w:rPr>
          <w:sz w:val="24"/>
        </w:rPr>
        <w:t xml:space="preserve">Baumeister, R. F. (1993). Exposing the self-knowledge myth [Book review </w:t>
      </w:r>
      <w:r>
        <w:rPr>
          <w:i/>
          <w:sz w:val="24"/>
        </w:rPr>
        <w:t>The self- knower: A hero under control</w:t>
      </w:r>
      <w:r>
        <w:rPr>
          <w:sz w:val="24"/>
        </w:rPr>
        <w:t xml:space="preserve">, by R. A. Wicklund ve M. Eckert]. </w:t>
      </w:r>
      <w:r>
        <w:rPr>
          <w:i/>
          <w:sz w:val="24"/>
        </w:rPr>
        <w:t>Contemporary Psychology, 38</w:t>
      </w:r>
      <w:r>
        <w:rPr>
          <w:sz w:val="24"/>
        </w:rPr>
        <w:t>, 466-467.</w:t>
      </w:r>
    </w:p>
    <w:p w:rsidR="00145C55" w:rsidRDefault="00145C55">
      <w:pPr>
        <w:pStyle w:val="GvdeMetni"/>
        <w:spacing w:before="4"/>
        <w:rPr>
          <w:sz w:val="28"/>
        </w:rPr>
      </w:pPr>
    </w:p>
    <w:p w:rsidR="00145C55" w:rsidRDefault="004D0CC1">
      <w:pPr>
        <w:pStyle w:val="Balk4"/>
      </w:pPr>
      <w:r>
        <w:t>Quoting books in the references:</w:t>
      </w:r>
    </w:p>
    <w:p w:rsidR="00145C55" w:rsidRDefault="00145C55">
      <w:pPr>
        <w:pStyle w:val="GvdeMetni"/>
        <w:spacing w:before="9"/>
        <w:rPr>
          <w:b/>
          <w:sz w:val="32"/>
        </w:rPr>
      </w:pPr>
    </w:p>
    <w:p w:rsidR="00145C55" w:rsidRDefault="004D0CC1">
      <w:pPr>
        <w:ind w:left="685"/>
        <w:rPr>
          <w:b/>
          <w:sz w:val="24"/>
        </w:rPr>
      </w:pPr>
      <w:r>
        <w:rPr>
          <w:b/>
          <w:sz w:val="24"/>
        </w:rPr>
        <w:t>Basic form:</w:t>
      </w:r>
    </w:p>
    <w:p w:rsidR="00145C55" w:rsidRDefault="00145C55">
      <w:pPr>
        <w:pStyle w:val="GvdeMetni"/>
        <w:spacing w:before="9"/>
        <w:rPr>
          <w:b/>
          <w:sz w:val="32"/>
        </w:rPr>
      </w:pPr>
    </w:p>
    <w:p w:rsidR="00145C55" w:rsidRDefault="004D0CC1">
      <w:pPr>
        <w:pStyle w:val="GvdeMetni"/>
        <w:spacing w:before="1"/>
        <w:ind w:left="685"/>
      </w:pPr>
      <w:r>
        <w:t>Author</w:t>
      </w:r>
      <w:r>
        <w:t xml:space="preserve">, A. A. (Year Published). </w:t>
      </w:r>
      <w:r>
        <w:rPr>
          <w:i/>
        </w:rPr>
        <w:t>Name of Work</w:t>
      </w:r>
      <w:r>
        <w:t>. Location: Publisher.</w:t>
      </w:r>
    </w:p>
    <w:p w:rsidR="00145C55" w:rsidRDefault="00145C55">
      <w:pPr>
        <w:pStyle w:val="GvdeMetni"/>
        <w:spacing w:before="6"/>
        <w:rPr>
          <w:sz w:val="32"/>
        </w:rPr>
      </w:pPr>
    </w:p>
    <w:p w:rsidR="00145C55" w:rsidRDefault="004D0CC1">
      <w:pPr>
        <w:spacing w:line="283" w:lineRule="auto"/>
        <w:ind w:left="685" w:right="955"/>
        <w:jc w:val="both"/>
        <w:rPr>
          <w:sz w:val="24"/>
        </w:rPr>
      </w:pPr>
      <w:r>
        <w:rPr>
          <w:sz w:val="24"/>
        </w:rPr>
        <w:t xml:space="preserve">Cuban, L. (2001). </w:t>
      </w:r>
      <w:r>
        <w:rPr>
          <w:i/>
          <w:sz w:val="24"/>
        </w:rPr>
        <w:t xml:space="preserve">Oversold and underused: computers in the classrooms. </w:t>
      </w:r>
      <w:r>
        <w:rPr>
          <w:sz w:val="24"/>
        </w:rPr>
        <w:t>Cambridge: Harvard University Press.</w:t>
      </w:r>
    </w:p>
    <w:p w:rsidR="00145C55" w:rsidRDefault="00145C55">
      <w:pPr>
        <w:pStyle w:val="GvdeMetni"/>
        <w:spacing w:before="6"/>
        <w:rPr>
          <w:sz w:val="28"/>
        </w:rPr>
      </w:pPr>
    </w:p>
    <w:p w:rsidR="00145C55" w:rsidRDefault="004D0CC1">
      <w:pPr>
        <w:pStyle w:val="Balk4"/>
      </w:pPr>
      <w:r>
        <w:t>Compilation book:</w:t>
      </w:r>
    </w:p>
    <w:p w:rsidR="00145C55" w:rsidRDefault="00145C55">
      <w:pPr>
        <w:pStyle w:val="GvdeMetni"/>
        <w:spacing w:before="6"/>
        <w:rPr>
          <w:b/>
          <w:sz w:val="32"/>
        </w:rPr>
      </w:pPr>
    </w:p>
    <w:p w:rsidR="00145C55" w:rsidRDefault="004D0CC1">
      <w:pPr>
        <w:spacing w:line="283" w:lineRule="auto"/>
        <w:ind w:left="685" w:right="956"/>
        <w:jc w:val="both"/>
        <w:rPr>
          <w:sz w:val="24"/>
        </w:rPr>
      </w:pPr>
      <w:r>
        <w:rPr>
          <w:sz w:val="24"/>
        </w:rPr>
        <w:t xml:space="preserve">Duncan, G. J. and Brooks-Gunn, J. (Der.). (1997). </w:t>
      </w:r>
      <w:r>
        <w:rPr>
          <w:i/>
          <w:sz w:val="24"/>
        </w:rPr>
        <w:t>Consequences of growing up poor</w:t>
      </w:r>
      <w:r>
        <w:rPr>
          <w:sz w:val="24"/>
        </w:rPr>
        <w:t>. New York, NY: Russell Sage Foundation.</w:t>
      </w:r>
    </w:p>
    <w:p w:rsidR="00145C55" w:rsidRDefault="00145C55">
      <w:pPr>
        <w:pStyle w:val="GvdeMetni"/>
        <w:spacing w:before="6"/>
        <w:rPr>
          <w:sz w:val="28"/>
        </w:rPr>
      </w:pPr>
    </w:p>
    <w:p w:rsidR="00145C55" w:rsidRDefault="004D0CC1">
      <w:pPr>
        <w:pStyle w:val="Balk4"/>
        <w:spacing w:line="283" w:lineRule="auto"/>
        <w:ind w:right="954"/>
        <w:jc w:val="both"/>
      </w:pPr>
      <w:r>
        <w:t>Compilation book; if the author/s are known (or only one person’s writings are collected):</w:t>
      </w:r>
    </w:p>
    <w:p w:rsidR="00145C55" w:rsidRDefault="00145C55">
      <w:pPr>
        <w:pStyle w:val="GvdeMetni"/>
        <w:spacing w:before="4"/>
        <w:rPr>
          <w:b/>
          <w:sz w:val="28"/>
        </w:rPr>
      </w:pPr>
    </w:p>
    <w:p w:rsidR="00145C55" w:rsidRDefault="004D0CC1">
      <w:pPr>
        <w:ind w:left="685"/>
        <w:rPr>
          <w:sz w:val="24"/>
        </w:rPr>
      </w:pPr>
      <w:r>
        <w:rPr>
          <w:sz w:val="24"/>
        </w:rPr>
        <w:t xml:space="preserve">Plath, S. (2000). </w:t>
      </w:r>
      <w:r>
        <w:rPr>
          <w:i/>
          <w:sz w:val="24"/>
        </w:rPr>
        <w:t>The unabridged journals</w:t>
      </w:r>
      <w:r>
        <w:rPr>
          <w:i/>
          <w:sz w:val="24"/>
        </w:rPr>
        <w:t xml:space="preserve">. </w:t>
      </w:r>
      <w:r>
        <w:rPr>
          <w:sz w:val="24"/>
        </w:rPr>
        <w:t>K. V. Kukil (Der.). New York, NY: Anchor.</w:t>
      </w:r>
    </w:p>
    <w:p w:rsidR="00145C55" w:rsidRDefault="00145C55">
      <w:pPr>
        <w:pStyle w:val="GvdeMetni"/>
        <w:spacing w:before="9"/>
        <w:rPr>
          <w:sz w:val="32"/>
        </w:rPr>
      </w:pPr>
    </w:p>
    <w:p w:rsidR="00145C55" w:rsidRDefault="004D0CC1">
      <w:pPr>
        <w:pStyle w:val="Balk4"/>
      </w:pPr>
      <w:r>
        <w:t>Translation:</w:t>
      </w:r>
    </w:p>
    <w:p w:rsidR="00145C55" w:rsidRDefault="00145C55">
      <w:pPr>
        <w:pStyle w:val="GvdeMetni"/>
        <w:spacing w:before="9"/>
        <w:rPr>
          <w:b/>
          <w:sz w:val="32"/>
        </w:rPr>
      </w:pPr>
    </w:p>
    <w:p w:rsidR="00145C55" w:rsidRDefault="004D0CC1">
      <w:pPr>
        <w:spacing w:line="283" w:lineRule="auto"/>
        <w:ind w:left="685" w:right="954"/>
        <w:jc w:val="both"/>
        <w:rPr>
          <w:sz w:val="24"/>
        </w:rPr>
      </w:pPr>
      <w:r>
        <w:rPr>
          <w:sz w:val="24"/>
        </w:rPr>
        <w:t xml:space="preserve">Laplace, P. S. (1951). </w:t>
      </w:r>
      <w:r>
        <w:rPr>
          <w:i/>
          <w:sz w:val="24"/>
        </w:rPr>
        <w:t>A philosophical essay on probabilities</w:t>
      </w:r>
      <w:r>
        <w:rPr>
          <w:sz w:val="24"/>
        </w:rPr>
        <w:t>. (F. W. Truscott and F. L. Emory, Trans.). New York, NY: Dover. (Original work publishing date 1814).</w:t>
      </w:r>
    </w:p>
    <w:p w:rsidR="00145C55" w:rsidRDefault="00145C55">
      <w:pPr>
        <w:pStyle w:val="GvdeMetni"/>
        <w:spacing w:before="3"/>
        <w:rPr>
          <w:sz w:val="28"/>
        </w:rPr>
      </w:pPr>
    </w:p>
    <w:p w:rsidR="00145C55" w:rsidRDefault="004D0CC1">
      <w:pPr>
        <w:pStyle w:val="GvdeMetni"/>
        <w:spacing w:before="1" w:line="283" w:lineRule="auto"/>
        <w:ind w:left="685" w:right="956"/>
        <w:jc w:val="both"/>
      </w:pPr>
      <w:r>
        <w:t>When the text refers to a reprinted work, both dates need to be given: Laplace (1814/1951).</w:t>
      </w:r>
    </w:p>
    <w:p w:rsidR="00145C55" w:rsidRDefault="00145C55">
      <w:pPr>
        <w:pStyle w:val="GvdeMetni"/>
        <w:spacing w:before="6"/>
        <w:rPr>
          <w:sz w:val="28"/>
        </w:rPr>
      </w:pPr>
    </w:p>
    <w:p w:rsidR="00145C55" w:rsidRDefault="004D0CC1">
      <w:pPr>
        <w:pStyle w:val="Balk4"/>
      </w:pPr>
      <w:r>
        <w:t>If other editions different from the first edition are used</w:t>
      </w:r>
      <w:r>
        <w:t>:</w:t>
      </w:r>
    </w:p>
    <w:p w:rsidR="00145C55" w:rsidRDefault="00145C55">
      <w:pPr>
        <w:pStyle w:val="GvdeMetni"/>
        <w:spacing w:before="6"/>
        <w:rPr>
          <w:b/>
          <w:sz w:val="32"/>
        </w:rPr>
      </w:pPr>
    </w:p>
    <w:p w:rsidR="00145C55" w:rsidRDefault="004D0CC1">
      <w:pPr>
        <w:pStyle w:val="GvdeMetni"/>
        <w:spacing w:line="283" w:lineRule="auto"/>
        <w:ind w:left="685" w:right="956"/>
        <w:jc w:val="both"/>
      </w:pPr>
      <w:r>
        <w:t xml:space="preserve">Helfer, M. E., Kempe, R. S., &amp; Krugman, R. D. (1997). </w:t>
      </w:r>
      <w:r>
        <w:rPr>
          <w:i/>
        </w:rPr>
        <w:t xml:space="preserve">The battered child </w:t>
      </w:r>
      <w:r>
        <w:t>(5. bs.). Chicago, IL: University of Chicago Press.</w:t>
      </w:r>
    </w:p>
    <w:p w:rsidR="00145C55" w:rsidRDefault="00145C55">
      <w:pPr>
        <w:spacing w:line="283" w:lineRule="auto"/>
        <w:jc w:val="both"/>
        <w:sectPr w:rsidR="00145C55">
          <w:pgSz w:w="11910" w:h="16840"/>
          <w:pgMar w:top="1360" w:right="460" w:bottom="1800" w:left="1300" w:header="0" w:footer="1540" w:gutter="0"/>
          <w:cols w:space="708"/>
        </w:sectPr>
      </w:pPr>
    </w:p>
    <w:p w:rsidR="00145C55" w:rsidRDefault="004D0CC1">
      <w:pPr>
        <w:pStyle w:val="Balk4"/>
        <w:spacing w:before="65"/>
      </w:pPr>
      <w:r>
        <w:lastRenderedPageBreak/>
        <w:t>A chapter or article from a compiled book:</w:t>
      </w:r>
    </w:p>
    <w:p w:rsidR="00145C55" w:rsidRDefault="00145C55">
      <w:pPr>
        <w:pStyle w:val="GvdeMetni"/>
        <w:spacing w:before="7"/>
        <w:rPr>
          <w:b/>
          <w:sz w:val="32"/>
        </w:rPr>
      </w:pPr>
    </w:p>
    <w:p w:rsidR="00145C55" w:rsidRDefault="004D0CC1">
      <w:pPr>
        <w:pStyle w:val="GvdeMetni"/>
        <w:spacing w:line="283" w:lineRule="auto"/>
        <w:ind w:left="685" w:right="952"/>
        <w:jc w:val="both"/>
      </w:pPr>
      <w:r>
        <w:t xml:space="preserve">Author, A. A., &amp; Author, B. B. (Year published). Chapter/Article name. A. Editor &amp; B. Editor (Der.), </w:t>
      </w:r>
      <w:r>
        <w:rPr>
          <w:i/>
        </w:rPr>
        <w:t xml:space="preserve">Book Name in </w:t>
      </w:r>
      <w:r>
        <w:t>(page numbers). Location:Publisher.</w:t>
      </w:r>
    </w:p>
    <w:p w:rsidR="00145C55" w:rsidRDefault="00145C55">
      <w:pPr>
        <w:pStyle w:val="GvdeMetni"/>
        <w:spacing w:before="6"/>
        <w:rPr>
          <w:sz w:val="28"/>
        </w:rPr>
      </w:pPr>
    </w:p>
    <w:p w:rsidR="00145C55" w:rsidRDefault="004D0CC1">
      <w:pPr>
        <w:pStyle w:val="GvdeMetni"/>
        <w:spacing w:line="283" w:lineRule="auto"/>
        <w:ind w:left="685" w:right="951"/>
        <w:jc w:val="both"/>
      </w:pPr>
      <w:r>
        <w:t>O'Neil, J. M., &amp; Egan, J. (1992). Men's and women's gender role journeys: A metaphor for healing, transit</w:t>
      </w:r>
      <w:r>
        <w:t xml:space="preserve">ion, and transformation. B. R. Wainrib (Der.), </w:t>
      </w:r>
      <w:r>
        <w:rPr>
          <w:i/>
        </w:rPr>
        <w:t xml:space="preserve">Gender issues across the life cycle </w:t>
      </w:r>
      <w:r>
        <w:t>in (ss. 107-123). New York, NY: Springer.</w:t>
      </w:r>
    </w:p>
    <w:p w:rsidR="00145C55" w:rsidRDefault="00145C55">
      <w:pPr>
        <w:pStyle w:val="GvdeMetni"/>
        <w:spacing w:before="4"/>
        <w:rPr>
          <w:sz w:val="28"/>
        </w:rPr>
      </w:pPr>
    </w:p>
    <w:p w:rsidR="00145C55" w:rsidRDefault="004D0CC1">
      <w:pPr>
        <w:pStyle w:val="Balk4"/>
      </w:pPr>
      <w:r>
        <w:t>A Work of Multi-Volumes:</w:t>
      </w:r>
    </w:p>
    <w:p w:rsidR="00145C55" w:rsidRDefault="00145C55">
      <w:pPr>
        <w:pStyle w:val="GvdeMetni"/>
        <w:spacing w:before="9"/>
        <w:rPr>
          <w:b/>
          <w:sz w:val="32"/>
        </w:rPr>
      </w:pPr>
    </w:p>
    <w:p w:rsidR="00145C55" w:rsidRDefault="004D0CC1">
      <w:pPr>
        <w:spacing w:line="283" w:lineRule="auto"/>
        <w:ind w:left="685" w:right="957"/>
        <w:jc w:val="both"/>
        <w:rPr>
          <w:sz w:val="24"/>
        </w:rPr>
      </w:pPr>
      <w:r>
        <w:rPr>
          <w:sz w:val="24"/>
        </w:rPr>
        <w:t xml:space="preserve">Wiener, P. (Der.). (1973). </w:t>
      </w:r>
      <w:r>
        <w:rPr>
          <w:i/>
          <w:sz w:val="24"/>
        </w:rPr>
        <w:t xml:space="preserve">Dictionary of the history of ideas </w:t>
      </w:r>
      <w:r>
        <w:rPr>
          <w:sz w:val="24"/>
        </w:rPr>
        <w:t>(Volume. 1-4). New York, NY: Scribner's.</w:t>
      </w:r>
    </w:p>
    <w:p w:rsidR="00145C55" w:rsidRDefault="00145C55">
      <w:pPr>
        <w:pStyle w:val="GvdeMetni"/>
        <w:spacing w:before="4"/>
        <w:rPr>
          <w:sz w:val="28"/>
        </w:rPr>
      </w:pPr>
    </w:p>
    <w:p w:rsidR="00145C55" w:rsidRDefault="004D0CC1">
      <w:pPr>
        <w:pStyle w:val="Balk4"/>
      </w:pPr>
      <w:r>
        <w:t>Encyclopaedia Article:</w:t>
      </w:r>
    </w:p>
    <w:p w:rsidR="00145C55" w:rsidRDefault="00145C55">
      <w:pPr>
        <w:pStyle w:val="GvdeMetni"/>
        <w:spacing w:before="9"/>
        <w:rPr>
          <w:b/>
          <w:sz w:val="32"/>
        </w:rPr>
      </w:pPr>
    </w:p>
    <w:p w:rsidR="00145C55" w:rsidRDefault="004D0CC1">
      <w:pPr>
        <w:spacing w:line="283" w:lineRule="auto"/>
        <w:ind w:left="685" w:right="957"/>
        <w:jc w:val="both"/>
        <w:rPr>
          <w:sz w:val="24"/>
        </w:rPr>
      </w:pPr>
      <w:r>
        <w:rPr>
          <w:sz w:val="24"/>
        </w:rPr>
        <w:t xml:space="preserve">Bergmann, P. G. (1993). Relativity. In </w:t>
      </w:r>
      <w:r>
        <w:rPr>
          <w:i/>
          <w:sz w:val="24"/>
        </w:rPr>
        <w:t xml:space="preserve">The New Encyclopedia Britannica. </w:t>
      </w:r>
      <w:r>
        <w:rPr>
          <w:sz w:val="24"/>
        </w:rPr>
        <w:t>(Volume. 26, ss. 501-508). Chicago, IL: Encyclopedia Britannica.</w:t>
      </w:r>
    </w:p>
    <w:p w:rsidR="00145C55" w:rsidRDefault="00145C55">
      <w:pPr>
        <w:pStyle w:val="GvdeMetni"/>
        <w:spacing w:before="6"/>
        <w:rPr>
          <w:sz w:val="28"/>
        </w:rPr>
      </w:pPr>
    </w:p>
    <w:p w:rsidR="00145C55" w:rsidRDefault="004D0CC1">
      <w:pPr>
        <w:pStyle w:val="Balk4"/>
      </w:pPr>
      <w:r>
        <w:t>Published Thesis:</w:t>
      </w:r>
    </w:p>
    <w:p w:rsidR="00145C55" w:rsidRDefault="00145C55">
      <w:pPr>
        <w:pStyle w:val="GvdeMetni"/>
        <w:spacing w:before="6"/>
        <w:rPr>
          <w:b/>
          <w:sz w:val="33"/>
        </w:rPr>
      </w:pPr>
    </w:p>
    <w:p w:rsidR="00145C55" w:rsidRDefault="004D0CC1">
      <w:pPr>
        <w:spacing w:line="309" w:lineRule="auto"/>
        <w:ind w:left="685" w:right="953"/>
        <w:jc w:val="both"/>
      </w:pPr>
      <w:r>
        <w:t xml:space="preserve">Surname, F. N. (Year). </w:t>
      </w:r>
      <w:r>
        <w:rPr>
          <w:i/>
        </w:rPr>
        <w:t>Thesis Name</w:t>
      </w:r>
      <w:r>
        <w:t>. (PhD Thesis). Name of accessed database. (Access or Order Number)</w:t>
      </w:r>
    </w:p>
    <w:p w:rsidR="00145C55" w:rsidRDefault="00145C55">
      <w:pPr>
        <w:pStyle w:val="GvdeMetni"/>
        <w:spacing w:before="5"/>
        <w:rPr>
          <w:sz w:val="28"/>
        </w:rPr>
      </w:pPr>
    </w:p>
    <w:p w:rsidR="00145C55" w:rsidRDefault="004D0CC1">
      <w:pPr>
        <w:ind w:left="685"/>
        <w:rPr>
          <w:b/>
        </w:rPr>
      </w:pPr>
      <w:r>
        <w:rPr>
          <w:b/>
        </w:rPr>
        <w:t>Unpublished Thesis:</w:t>
      </w:r>
    </w:p>
    <w:p w:rsidR="00145C55" w:rsidRDefault="00145C55">
      <w:pPr>
        <w:pStyle w:val="GvdeMetni"/>
        <w:spacing w:before="7"/>
        <w:rPr>
          <w:b/>
          <w:sz w:val="33"/>
        </w:rPr>
      </w:pPr>
    </w:p>
    <w:p w:rsidR="00145C55" w:rsidRDefault="004D0CC1">
      <w:pPr>
        <w:pStyle w:val="GvdeMetni"/>
        <w:spacing w:line="283" w:lineRule="auto"/>
        <w:ind w:left="685" w:right="957"/>
        <w:jc w:val="both"/>
      </w:pPr>
      <w:r>
        <w:t xml:space="preserve">Surname, F. N. (Year). </w:t>
      </w:r>
      <w:r>
        <w:rPr>
          <w:i/>
        </w:rPr>
        <w:t>Name of PhD Thesis</w:t>
      </w:r>
      <w:r>
        <w:t>. (Unpublished PhD thesis). Organization name, Location.</w:t>
      </w:r>
    </w:p>
    <w:p w:rsidR="00145C55" w:rsidRDefault="00145C55">
      <w:pPr>
        <w:pStyle w:val="GvdeMetni"/>
        <w:spacing w:before="6"/>
        <w:rPr>
          <w:sz w:val="28"/>
        </w:rPr>
      </w:pPr>
    </w:p>
    <w:p w:rsidR="00145C55" w:rsidRDefault="004D0CC1">
      <w:pPr>
        <w:pStyle w:val="GvdeMetni"/>
        <w:spacing w:line="283" w:lineRule="auto"/>
        <w:ind w:left="685" w:right="954"/>
        <w:jc w:val="both"/>
      </w:pPr>
      <w:r>
        <w:t>Köprülü, D. (1994). Üniversite kütüphanelerinde kitap koleksiyonunu</w:t>
      </w:r>
      <w:r>
        <w:t>n kullanımı üzerine bir araştırma. Unpublished PhD thesis, Hacettepe University, Ankara.</w:t>
      </w:r>
    </w:p>
    <w:p w:rsidR="00145C55" w:rsidRDefault="00145C55">
      <w:pPr>
        <w:pStyle w:val="GvdeMetni"/>
        <w:spacing w:before="3"/>
        <w:rPr>
          <w:sz w:val="28"/>
        </w:rPr>
      </w:pPr>
    </w:p>
    <w:p w:rsidR="00145C55" w:rsidRDefault="004D0CC1">
      <w:pPr>
        <w:pStyle w:val="Balk4"/>
      </w:pPr>
      <w:r>
        <w:t>Government Documents</w:t>
      </w:r>
    </w:p>
    <w:p w:rsidR="00145C55" w:rsidRDefault="00145C55">
      <w:pPr>
        <w:pStyle w:val="GvdeMetni"/>
        <w:spacing w:before="9"/>
        <w:rPr>
          <w:b/>
          <w:sz w:val="32"/>
        </w:rPr>
      </w:pPr>
    </w:p>
    <w:p w:rsidR="00145C55" w:rsidRDefault="004D0CC1">
      <w:pPr>
        <w:spacing w:line="283" w:lineRule="auto"/>
        <w:ind w:left="685" w:right="955"/>
        <w:jc w:val="both"/>
        <w:rPr>
          <w:sz w:val="24"/>
        </w:rPr>
      </w:pPr>
      <w:r>
        <w:rPr>
          <w:sz w:val="24"/>
        </w:rPr>
        <w:t xml:space="preserve">National Institute of Mental Health. (1990). </w:t>
      </w:r>
      <w:r>
        <w:rPr>
          <w:i/>
          <w:sz w:val="24"/>
        </w:rPr>
        <w:t xml:space="preserve">Clinical training in serious mental illness </w:t>
      </w:r>
      <w:r>
        <w:rPr>
          <w:sz w:val="24"/>
        </w:rPr>
        <w:t>(DHHS Publication No. ADM 90-1679). Washington, DC: U.S</w:t>
      </w:r>
      <w:r>
        <w:rPr>
          <w:sz w:val="24"/>
        </w:rPr>
        <w:t>. Government Printing Office.</w:t>
      </w:r>
    </w:p>
    <w:p w:rsidR="00145C55" w:rsidRDefault="00145C55">
      <w:pPr>
        <w:pStyle w:val="GvdeMetni"/>
        <w:spacing w:before="5"/>
        <w:rPr>
          <w:sz w:val="28"/>
        </w:rPr>
      </w:pPr>
    </w:p>
    <w:p w:rsidR="00145C55" w:rsidRDefault="004D0CC1">
      <w:pPr>
        <w:pStyle w:val="Balk4"/>
      </w:pPr>
      <w:r>
        <w:t>Articles in online periodicals:</w:t>
      </w:r>
    </w:p>
    <w:p w:rsidR="00145C55" w:rsidRDefault="00145C55">
      <w:pPr>
        <w:sectPr w:rsidR="00145C55">
          <w:pgSz w:w="11910" w:h="16840"/>
          <w:pgMar w:top="1360" w:right="460" w:bottom="1800" w:left="1300" w:header="0" w:footer="1540" w:gutter="0"/>
          <w:cols w:space="708"/>
        </w:sectPr>
      </w:pPr>
    </w:p>
    <w:p w:rsidR="00145C55" w:rsidRDefault="004D0CC1">
      <w:pPr>
        <w:pStyle w:val="GvdeMetni"/>
        <w:spacing w:before="65" w:line="283" w:lineRule="auto"/>
        <w:ind w:left="685" w:right="956"/>
        <w:jc w:val="both"/>
      </w:pPr>
      <w:r>
        <w:lastRenderedPageBreak/>
        <w:t xml:space="preserve">Author, A. A. and Author, B. B. (year published). Article name. </w:t>
      </w:r>
      <w:r>
        <w:rPr>
          <w:i/>
        </w:rPr>
        <w:t xml:space="preserve">Name of Online Magazine, volume no </w:t>
      </w:r>
      <w:r>
        <w:t xml:space="preserve">(edition if possible) (...) on date accessed at </w:t>
      </w:r>
      <w:hyperlink r:id="rId12">
        <w:r>
          <w:t>http://www.someaddress.com/full/url/.</w:t>
        </w:r>
      </w:hyperlink>
    </w:p>
    <w:p w:rsidR="00145C55" w:rsidRDefault="00145C55">
      <w:pPr>
        <w:pStyle w:val="GvdeMetni"/>
        <w:spacing w:before="5"/>
        <w:rPr>
          <w:sz w:val="28"/>
        </w:rPr>
      </w:pPr>
    </w:p>
    <w:p w:rsidR="00145C55" w:rsidRDefault="004D0CC1">
      <w:pPr>
        <w:spacing w:line="283" w:lineRule="auto"/>
        <w:ind w:left="685" w:right="952"/>
        <w:jc w:val="both"/>
        <w:rPr>
          <w:sz w:val="24"/>
        </w:rPr>
      </w:pPr>
      <w:r>
        <w:rPr>
          <w:sz w:val="24"/>
        </w:rPr>
        <w:t xml:space="preserve">Bernstein, M. (2002). 10 tips on writing the living Web. </w:t>
      </w:r>
      <w:r>
        <w:rPr>
          <w:i/>
          <w:sz w:val="24"/>
        </w:rPr>
        <w:t>A List Apart: For People Who Make Websites, 149</w:t>
      </w:r>
      <w:r>
        <w:rPr>
          <w:sz w:val="24"/>
        </w:rPr>
        <w:t xml:space="preserve">. Accessed on 15 January 2012 at </w:t>
      </w:r>
      <w:hyperlink r:id="rId13">
        <w:r>
          <w:rPr>
            <w:sz w:val="24"/>
          </w:rPr>
          <w:t>http://www.alistapart.com/articles/writeliving.</w:t>
        </w:r>
      </w:hyperlink>
    </w:p>
    <w:p w:rsidR="00145C55" w:rsidRDefault="00145C55">
      <w:pPr>
        <w:pStyle w:val="GvdeMetni"/>
        <w:spacing w:before="4"/>
        <w:rPr>
          <w:sz w:val="28"/>
        </w:rPr>
      </w:pPr>
    </w:p>
    <w:p w:rsidR="00145C55" w:rsidRDefault="004D0CC1">
      <w:pPr>
        <w:pStyle w:val="Balk4"/>
        <w:spacing w:line="568" w:lineRule="auto"/>
        <w:ind w:right="3032"/>
      </w:pPr>
      <w:r>
        <w:t>References to articles and DOIs in online scientific periodicals: Online journal articles with defined DOI:</w:t>
      </w:r>
    </w:p>
    <w:p w:rsidR="00145C55" w:rsidRDefault="004D0CC1">
      <w:pPr>
        <w:pStyle w:val="GvdeMetni"/>
        <w:spacing w:line="283" w:lineRule="auto"/>
        <w:ind w:left="685" w:right="955"/>
        <w:jc w:val="both"/>
      </w:pPr>
      <w:r>
        <w:t xml:space="preserve">Author, A. A., &amp; Author, B. B. (year published). Article name. </w:t>
      </w:r>
      <w:r>
        <w:rPr>
          <w:i/>
        </w:rPr>
        <w:t xml:space="preserve">Magazine Name, volume no, </w:t>
      </w:r>
      <w:r>
        <w:t xml:space="preserve">page/s. doi:0000000/000000000000 or </w:t>
      </w:r>
      <w:hyperlink r:id="rId14">
        <w:r>
          <w:t>http://dx.doi.org/10.0000/0000</w:t>
        </w:r>
      </w:hyperlink>
    </w:p>
    <w:p w:rsidR="00145C55" w:rsidRDefault="00145C55">
      <w:pPr>
        <w:pStyle w:val="GvdeMetni"/>
        <w:spacing w:before="2"/>
        <w:rPr>
          <w:sz w:val="28"/>
        </w:rPr>
      </w:pPr>
    </w:p>
    <w:p w:rsidR="00145C55" w:rsidRDefault="004D0CC1">
      <w:pPr>
        <w:pStyle w:val="GvdeMetni"/>
        <w:ind w:left="685"/>
      </w:pPr>
      <w:r>
        <w:t>Brownlie, D. (2007). Toward effective poster pres</w:t>
      </w:r>
      <w:r>
        <w:t>entations: An annotated bibliography.</w:t>
      </w:r>
    </w:p>
    <w:p w:rsidR="00145C55" w:rsidRDefault="004D0CC1">
      <w:pPr>
        <w:spacing w:before="50"/>
        <w:ind w:left="685"/>
        <w:rPr>
          <w:sz w:val="24"/>
        </w:rPr>
      </w:pPr>
      <w:r>
        <w:rPr>
          <w:i/>
          <w:sz w:val="24"/>
        </w:rPr>
        <w:t>European Journal of Marketing, 41</w:t>
      </w:r>
      <w:r>
        <w:rPr>
          <w:sz w:val="24"/>
        </w:rPr>
        <w:t>, 1245-1283. doi:10.1108/03090560710821161</w:t>
      </w:r>
    </w:p>
    <w:p w:rsidR="00145C55" w:rsidRDefault="00145C55">
      <w:pPr>
        <w:pStyle w:val="GvdeMetni"/>
        <w:spacing w:before="9"/>
        <w:rPr>
          <w:sz w:val="32"/>
        </w:rPr>
      </w:pPr>
    </w:p>
    <w:p w:rsidR="00145C55" w:rsidRDefault="004D0CC1">
      <w:pPr>
        <w:tabs>
          <w:tab w:val="left" w:pos="3617"/>
          <w:tab w:val="left" w:pos="6266"/>
          <w:tab w:val="left" w:pos="8327"/>
        </w:tabs>
        <w:spacing w:line="283" w:lineRule="auto"/>
        <w:ind w:left="685" w:right="956"/>
        <w:jc w:val="both"/>
        <w:rPr>
          <w:sz w:val="24"/>
        </w:rPr>
      </w:pPr>
      <w:r>
        <w:rPr>
          <w:sz w:val="24"/>
        </w:rPr>
        <w:t xml:space="preserve">Wooldridge, M.B., &amp; Shapka, J. (2012). Playing with technology: Mother-toddler interaction scores lower during play with electronic toys. </w:t>
      </w:r>
      <w:r>
        <w:rPr>
          <w:i/>
          <w:sz w:val="24"/>
        </w:rPr>
        <w:t>Jou</w:t>
      </w:r>
      <w:r>
        <w:rPr>
          <w:i/>
          <w:sz w:val="24"/>
        </w:rPr>
        <w:t>rnal of Applied Developmental</w:t>
      </w:r>
      <w:r>
        <w:rPr>
          <w:i/>
          <w:sz w:val="24"/>
        </w:rPr>
        <w:tab/>
        <w:t>Psychology,</w:t>
      </w:r>
      <w:r>
        <w:rPr>
          <w:i/>
          <w:sz w:val="24"/>
        </w:rPr>
        <w:tab/>
        <w:t>33</w:t>
      </w:r>
      <w:r>
        <w:rPr>
          <w:sz w:val="24"/>
        </w:rPr>
        <w:t>(5),</w:t>
      </w:r>
      <w:r>
        <w:rPr>
          <w:sz w:val="24"/>
        </w:rPr>
        <w:tab/>
      </w:r>
      <w:r>
        <w:rPr>
          <w:spacing w:val="-3"/>
          <w:sz w:val="24"/>
        </w:rPr>
        <w:t>211-218.</w:t>
      </w:r>
    </w:p>
    <w:p w:rsidR="00145C55" w:rsidRDefault="004D0CC1">
      <w:pPr>
        <w:pStyle w:val="GvdeMetni"/>
        <w:ind w:left="685"/>
      </w:pPr>
      <w:hyperlink r:id="rId15">
        <w:r>
          <w:t>http://dx.doi.org/10.1016/j.appdev.2012.05.005</w:t>
        </w:r>
      </w:hyperlink>
    </w:p>
    <w:p w:rsidR="00145C55" w:rsidRDefault="00145C55">
      <w:pPr>
        <w:pStyle w:val="GvdeMetni"/>
        <w:spacing w:before="9"/>
        <w:rPr>
          <w:sz w:val="32"/>
        </w:rPr>
      </w:pPr>
    </w:p>
    <w:p w:rsidR="00145C55" w:rsidRDefault="004D0CC1">
      <w:pPr>
        <w:pStyle w:val="Balk4"/>
      </w:pPr>
      <w:r>
        <w:t>Citation to articles in online periodicals with no defined DOI:</w:t>
      </w:r>
    </w:p>
    <w:p w:rsidR="00145C55" w:rsidRDefault="00145C55">
      <w:pPr>
        <w:pStyle w:val="GvdeMetni"/>
        <w:spacing w:before="9"/>
        <w:rPr>
          <w:b/>
          <w:sz w:val="32"/>
        </w:rPr>
      </w:pPr>
    </w:p>
    <w:p w:rsidR="00145C55" w:rsidRDefault="004D0CC1">
      <w:pPr>
        <w:pStyle w:val="GvdeMetni"/>
        <w:spacing w:line="280" w:lineRule="auto"/>
        <w:ind w:left="685" w:right="956"/>
        <w:jc w:val="both"/>
      </w:pPr>
      <w:r>
        <w:t>Author, A. A. ve Au</w:t>
      </w:r>
      <w:r>
        <w:t xml:space="preserve">thor, B. B. (date published). Article name. </w:t>
      </w:r>
      <w:r>
        <w:rPr>
          <w:i/>
        </w:rPr>
        <w:t>Magazine name, volume no</w:t>
      </w:r>
      <w:r>
        <w:t>. Accessed a</w:t>
      </w:r>
      <w:hyperlink r:id="rId16">
        <w:r>
          <w:t>t http://www.journalhomepage.com/full/url/.</w:t>
        </w:r>
      </w:hyperlink>
    </w:p>
    <w:p w:rsidR="00145C55" w:rsidRDefault="00145C55">
      <w:pPr>
        <w:pStyle w:val="GvdeMetni"/>
        <w:spacing w:before="9"/>
        <w:rPr>
          <w:sz w:val="28"/>
        </w:rPr>
      </w:pPr>
    </w:p>
    <w:p w:rsidR="00145C55" w:rsidRDefault="004D0CC1">
      <w:pPr>
        <w:tabs>
          <w:tab w:val="left" w:pos="2139"/>
          <w:tab w:val="left" w:pos="3396"/>
          <w:tab w:val="left" w:pos="4177"/>
          <w:tab w:val="left" w:pos="5681"/>
          <w:tab w:val="left" w:pos="6522"/>
          <w:tab w:val="left" w:pos="7362"/>
          <w:tab w:val="left" w:pos="8705"/>
        </w:tabs>
        <w:spacing w:line="283" w:lineRule="auto"/>
        <w:ind w:left="685" w:right="953"/>
        <w:rPr>
          <w:sz w:val="24"/>
        </w:rPr>
      </w:pPr>
      <w:r>
        <w:rPr>
          <w:sz w:val="24"/>
        </w:rPr>
        <w:t xml:space="preserve">Kenneth, I. A. (2000). A Buddhist response to the nature of human rights. </w:t>
      </w:r>
      <w:r>
        <w:rPr>
          <w:i/>
          <w:sz w:val="24"/>
        </w:rPr>
        <w:t>Journal of Buddhist</w:t>
      </w:r>
      <w:r>
        <w:rPr>
          <w:i/>
          <w:sz w:val="24"/>
        </w:rPr>
        <w:tab/>
        <w:t>Ethics,</w:t>
      </w:r>
      <w:r>
        <w:rPr>
          <w:i/>
          <w:sz w:val="24"/>
        </w:rPr>
        <w:tab/>
        <w:t>8</w:t>
      </w:r>
      <w:r>
        <w:rPr>
          <w:sz w:val="24"/>
        </w:rPr>
        <w:t>.</w:t>
      </w:r>
      <w:r>
        <w:rPr>
          <w:sz w:val="24"/>
        </w:rPr>
        <w:tab/>
        <w:t>Accessed</w:t>
      </w:r>
      <w:r>
        <w:rPr>
          <w:sz w:val="24"/>
        </w:rPr>
        <w:tab/>
        <w:t>on</w:t>
      </w:r>
      <w:r>
        <w:rPr>
          <w:sz w:val="24"/>
        </w:rPr>
        <w:tab/>
        <w:t>15</w:t>
      </w:r>
      <w:r>
        <w:rPr>
          <w:sz w:val="24"/>
        </w:rPr>
        <w:tab/>
        <w:t>January</w:t>
      </w:r>
      <w:r>
        <w:rPr>
          <w:sz w:val="24"/>
        </w:rPr>
        <w:tab/>
      </w:r>
      <w:r>
        <w:rPr>
          <w:spacing w:val="-4"/>
          <w:sz w:val="24"/>
        </w:rPr>
        <w:t>2012</w:t>
      </w:r>
    </w:p>
    <w:p w:rsidR="00145C55" w:rsidRDefault="004D0CC1">
      <w:pPr>
        <w:pStyle w:val="GvdeMetni"/>
        <w:spacing w:before="2"/>
        <w:ind w:left="685"/>
      </w:pPr>
      <w:r>
        <w:t>a</w:t>
      </w:r>
      <w:hyperlink r:id="rId17">
        <w:r>
          <w:t>t,http://www.cac.psu.edu/jbe/twocont.html.</w:t>
        </w:r>
      </w:hyperlink>
    </w:p>
    <w:p w:rsidR="00145C55" w:rsidRDefault="00145C55">
      <w:pPr>
        <w:pStyle w:val="GvdeMetni"/>
        <w:spacing w:before="6"/>
        <w:rPr>
          <w:sz w:val="32"/>
        </w:rPr>
      </w:pPr>
    </w:p>
    <w:p w:rsidR="00145C55" w:rsidRDefault="004D0CC1">
      <w:pPr>
        <w:pStyle w:val="Balk4"/>
      </w:pPr>
      <w:r>
        <w:t>Online newspaper ar</w:t>
      </w:r>
      <w:r>
        <w:t>ticle:</w:t>
      </w:r>
    </w:p>
    <w:p w:rsidR="00145C55" w:rsidRDefault="00145C55">
      <w:pPr>
        <w:pStyle w:val="GvdeMetni"/>
        <w:spacing w:before="9"/>
        <w:rPr>
          <w:b/>
          <w:sz w:val="32"/>
        </w:rPr>
      </w:pPr>
    </w:p>
    <w:p w:rsidR="00145C55" w:rsidRDefault="004D0CC1">
      <w:pPr>
        <w:pStyle w:val="GvdeMetni"/>
        <w:spacing w:line="283" w:lineRule="auto"/>
        <w:ind w:left="685"/>
      </w:pPr>
      <w:r>
        <w:t xml:space="preserve">Author, A. A. (Year, Day Month). Article name. </w:t>
      </w:r>
      <w:r>
        <w:rPr>
          <w:i/>
        </w:rPr>
        <w:t>Newspaper Name</w:t>
      </w:r>
      <w:r>
        <w:t xml:space="preserve">. Accessed at </w:t>
      </w:r>
      <w:hyperlink r:id="rId18">
        <w:r>
          <w:t>http://www.someaddress.com/full/url/</w:t>
        </w:r>
      </w:hyperlink>
    </w:p>
    <w:p w:rsidR="00145C55" w:rsidRDefault="00145C55">
      <w:pPr>
        <w:pStyle w:val="GvdeMetni"/>
        <w:spacing w:before="6"/>
        <w:rPr>
          <w:sz w:val="28"/>
        </w:rPr>
      </w:pPr>
    </w:p>
    <w:p w:rsidR="00145C55" w:rsidRDefault="004D0CC1">
      <w:pPr>
        <w:pStyle w:val="GvdeMetni"/>
        <w:spacing w:line="280" w:lineRule="auto"/>
        <w:ind w:left="685" w:right="953"/>
      </w:pPr>
      <w:r>
        <w:t xml:space="preserve">Parker-Pope, T. (2008, Mayıs 6). Psychiatry handbook linked to drug industry. </w:t>
      </w:r>
      <w:r>
        <w:rPr>
          <w:i/>
        </w:rPr>
        <w:t>T</w:t>
      </w:r>
      <w:r>
        <w:rPr>
          <w:i/>
        </w:rPr>
        <w:t>he New York Times</w:t>
      </w:r>
      <w:r>
        <w:t>. Accessed on 15 January 2012 a</w:t>
      </w:r>
      <w:hyperlink r:id="rId19">
        <w:r>
          <w:t>t, http://well.blogs.nytimes.com.</w:t>
        </w:r>
      </w:hyperlink>
      <w:r>
        <w:t xml:space="preserve"> 7</w:t>
      </w:r>
    </w:p>
    <w:p w:rsidR="00145C55" w:rsidRDefault="00145C55">
      <w:pPr>
        <w:pStyle w:val="GvdeMetni"/>
        <w:spacing w:before="9"/>
        <w:rPr>
          <w:sz w:val="28"/>
        </w:rPr>
      </w:pPr>
    </w:p>
    <w:p w:rsidR="00145C55" w:rsidRDefault="004D0CC1">
      <w:pPr>
        <w:pStyle w:val="Balk4"/>
      </w:pPr>
      <w:r>
        <w:t>E-Books:</w:t>
      </w:r>
    </w:p>
    <w:p w:rsidR="00145C55" w:rsidRDefault="00145C55">
      <w:pPr>
        <w:sectPr w:rsidR="00145C55">
          <w:pgSz w:w="11910" w:h="16840"/>
          <w:pgMar w:top="1360" w:right="460" w:bottom="1800" w:left="1300" w:header="0" w:footer="1540" w:gutter="0"/>
          <w:cols w:space="708"/>
        </w:sectPr>
      </w:pPr>
    </w:p>
    <w:p w:rsidR="00145C55" w:rsidRDefault="004D0CC1">
      <w:pPr>
        <w:spacing w:before="172" w:line="280" w:lineRule="auto"/>
        <w:ind w:left="685" w:right="956"/>
        <w:jc w:val="both"/>
        <w:rPr>
          <w:sz w:val="24"/>
        </w:rPr>
      </w:pPr>
      <w:r>
        <w:rPr>
          <w:sz w:val="24"/>
        </w:rPr>
        <w:lastRenderedPageBreak/>
        <w:t xml:space="preserve">De Huff, E. W. (t.y.). </w:t>
      </w:r>
      <w:r>
        <w:rPr>
          <w:i/>
          <w:sz w:val="24"/>
        </w:rPr>
        <w:t>Taytay’s tales: Traditional Pueblo Indian tales</w:t>
      </w:r>
      <w:r>
        <w:rPr>
          <w:sz w:val="24"/>
        </w:rPr>
        <w:t>. Accessed on 15 January 2012 a</w:t>
      </w:r>
      <w:hyperlink r:id="rId20">
        <w:r>
          <w:rPr>
            <w:sz w:val="24"/>
          </w:rPr>
          <w:t>t, http://digital.library.upenn.edu/women/dehuff/taytay/taytay.html.</w:t>
        </w:r>
      </w:hyperlink>
    </w:p>
    <w:p w:rsidR="00145C55" w:rsidRDefault="00145C55">
      <w:pPr>
        <w:pStyle w:val="GvdeMetni"/>
        <w:spacing w:before="9"/>
        <w:rPr>
          <w:sz w:val="28"/>
        </w:rPr>
      </w:pPr>
    </w:p>
    <w:p w:rsidR="00145C55" w:rsidRDefault="004D0CC1">
      <w:pPr>
        <w:spacing w:line="283" w:lineRule="auto"/>
        <w:ind w:left="685" w:right="955"/>
        <w:jc w:val="both"/>
        <w:rPr>
          <w:sz w:val="24"/>
        </w:rPr>
      </w:pPr>
      <w:r>
        <w:rPr>
          <w:sz w:val="24"/>
        </w:rPr>
        <w:t xml:space="preserve">Davis, J. (t.y.). </w:t>
      </w:r>
      <w:r>
        <w:rPr>
          <w:i/>
          <w:sz w:val="24"/>
        </w:rPr>
        <w:t>Famili</w:t>
      </w:r>
      <w:r>
        <w:rPr>
          <w:i/>
          <w:sz w:val="24"/>
        </w:rPr>
        <w:t>ar birdsongs of the Northwest</w:t>
      </w:r>
      <w:r>
        <w:rPr>
          <w:sz w:val="24"/>
        </w:rPr>
        <w:t xml:space="preserve">. Accessed on 15 January 2012 at </w:t>
      </w:r>
      <w:hyperlink r:id="rId21">
        <w:r>
          <w:rPr>
            <w:sz w:val="24"/>
          </w:rPr>
          <w:t>http://www.powells.com/cgi-bin/biblio?inkey=1-9780931686108-0.</w:t>
        </w:r>
      </w:hyperlink>
    </w:p>
    <w:p w:rsidR="00145C55" w:rsidRDefault="00145C55">
      <w:pPr>
        <w:pStyle w:val="GvdeMetni"/>
        <w:spacing w:before="6"/>
        <w:rPr>
          <w:sz w:val="28"/>
        </w:rPr>
      </w:pPr>
    </w:p>
    <w:p w:rsidR="00145C55" w:rsidRDefault="004D0CC1">
      <w:pPr>
        <w:pStyle w:val="Balk4"/>
      </w:pPr>
      <w:r>
        <w:t>Qualitative data and online interview:</w:t>
      </w:r>
    </w:p>
    <w:p w:rsidR="00145C55" w:rsidRDefault="00145C55">
      <w:pPr>
        <w:pStyle w:val="GvdeMetni"/>
        <w:spacing w:before="6"/>
        <w:rPr>
          <w:b/>
          <w:sz w:val="32"/>
        </w:rPr>
      </w:pPr>
    </w:p>
    <w:p w:rsidR="00145C55" w:rsidRDefault="004D0CC1">
      <w:pPr>
        <w:pStyle w:val="GvdeMetni"/>
        <w:spacing w:line="283" w:lineRule="auto"/>
        <w:ind w:left="685" w:right="955"/>
        <w:jc w:val="both"/>
      </w:pPr>
      <w:r>
        <w:t>If an audio or written form of the interview is not available, only reference is made in the text and the month, day, year information is indicated; not included in the bibliography. If audio or text is available online, it is indicated in parentheses as (</w:t>
      </w:r>
      <w:r>
        <w:t>[Interview transcript] or [interview audio file]); in the bibliography as</w:t>
      </w:r>
      <w:r>
        <w:rPr>
          <w:spacing w:val="-5"/>
        </w:rPr>
        <w:t xml:space="preserve"> </w:t>
      </w:r>
      <w:r>
        <w:t>follows:</w:t>
      </w:r>
    </w:p>
    <w:p w:rsidR="00145C55" w:rsidRDefault="00145C55">
      <w:pPr>
        <w:pStyle w:val="GvdeMetni"/>
        <w:spacing w:before="6"/>
        <w:rPr>
          <w:sz w:val="28"/>
        </w:rPr>
      </w:pPr>
    </w:p>
    <w:p w:rsidR="00145C55" w:rsidRDefault="004D0CC1">
      <w:pPr>
        <w:pStyle w:val="GvdeMetni"/>
        <w:spacing w:line="283" w:lineRule="auto"/>
        <w:ind w:left="685" w:right="953"/>
        <w:jc w:val="both"/>
      </w:pPr>
      <w:r>
        <w:t xml:space="preserve">Butler, C. (Interviewer) &amp; Stevenson, R. (Interviewee). (1999). </w:t>
      </w:r>
      <w:r>
        <w:rPr>
          <w:i/>
        </w:rPr>
        <w:t xml:space="preserve">Oral History 2 </w:t>
      </w:r>
      <w:r>
        <w:t>[Interview Transcripts]. Retrieved from Johnson Space Center Oral Histories Project Web site:</w:t>
      </w:r>
      <w:r>
        <w:t xml:space="preserve"> Accessed on 15 January 2012 at http:// www11.jsc.nasa.gov/history/oral_histories/oral_histories.htm.</w:t>
      </w:r>
    </w:p>
    <w:p w:rsidR="00145C55" w:rsidRDefault="00145C55">
      <w:pPr>
        <w:pStyle w:val="GvdeMetni"/>
        <w:spacing w:before="7"/>
        <w:rPr>
          <w:sz w:val="28"/>
        </w:rPr>
      </w:pPr>
    </w:p>
    <w:p w:rsidR="00145C55" w:rsidRDefault="004D0CC1">
      <w:pPr>
        <w:pStyle w:val="Balk4"/>
      </w:pPr>
      <w:r>
        <w:t>Published Interview:</w:t>
      </w:r>
    </w:p>
    <w:p w:rsidR="00145C55" w:rsidRDefault="00145C55">
      <w:pPr>
        <w:pStyle w:val="GvdeMetni"/>
        <w:spacing w:before="7"/>
        <w:rPr>
          <w:b/>
          <w:sz w:val="32"/>
        </w:rPr>
      </w:pPr>
    </w:p>
    <w:p w:rsidR="00145C55" w:rsidRDefault="004D0CC1">
      <w:pPr>
        <w:pStyle w:val="GvdeMetni"/>
        <w:spacing w:line="283" w:lineRule="auto"/>
        <w:ind w:left="685" w:right="961"/>
        <w:jc w:val="both"/>
      </w:pPr>
      <w:r>
        <w:t>Çelik, Z. (Mülakat yapan) &amp; AlSayyad, N. (Mülakat yapılan). (2012). On neoliberalism and urban inequalities [Mülakat transkipsiyonu</w:t>
      </w:r>
      <w:r>
        <w:t xml:space="preserve">]. </w:t>
      </w:r>
      <w:r>
        <w:rPr>
          <w:i/>
        </w:rPr>
        <w:t xml:space="preserve">İdealKent. </w:t>
      </w:r>
      <w:r>
        <w:t>(7), 10-20.</w:t>
      </w:r>
    </w:p>
    <w:p w:rsidR="00145C55" w:rsidRDefault="00145C55">
      <w:pPr>
        <w:pStyle w:val="GvdeMetni"/>
        <w:spacing w:before="6"/>
        <w:rPr>
          <w:sz w:val="28"/>
        </w:rPr>
      </w:pPr>
    </w:p>
    <w:p w:rsidR="00145C55" w:rsidRDefault="004D0CC1">
      <w:pPr>
        <w:pStyle w:val="Balk4"/>
      </w:pPr>
      <w:r>
        <w:t>Online lecture notes and presentation slides:</w:t>
      </w:r>
    </w:p>
    <w:p w:rsidR="00145C55" w:rsidRDefault="00145C55">
      <w:pPr>
        <w:pStyle w:val="GvdeMetni"/>
        <w:spacing w:before="7"/>
        <w:rPr>
          <w:b/>
          <w:sz w:val="32"/>
        </w:rPr>
      </w:pPr>
    </w:p>
    <w:p w:rsidR="00145C55" w:rsidRDefault="004D0CC1">
      <w:pPr>
        <w:pStyle w:val="GvdeMetni"/>
        <w:tabs>
          <w:tab w:val="left" w:pos="1971"/>
          <w:tab w:val="left" w:pos="3763"/>
          <w:tab w:val="left" w:pos="4890"/>
          <w:tab w:val="left" w:pos="6018"/>
          <w:tab w:val="left" w:pos="7650"/>
          <w:tab w:val="left" w:pos="9017"/>
        </w:tabs>
        <w:spacing w:line="283" w:lineRule="auto"/>
        <w:ind w:left="685" w:right="954"/>
        <w:jc w:val="both"/>
      </w:pPr>
      <w:r>
        <w:t xml:space="preserve">Hallam, A. </w:t>
      </w:r>
      <w:r>
        <w:rPr>
          <w:i/>
        </w:rPr>
        <w:t xml:space="preserve">Duality in consumer theory </w:t>
      </w:r>
      <w:r>
        <w:t>[PDF document]. Lecture Notes Online Web site:</w:t>
      </w:r>
      <w:r>
        <w:tab/>
        <w:t>Accessed</w:t>
      </w:r>
      <w:r>
        <w:tab/>
        <w:t>on</w:t>
      </w:r>
      <w:r>
        <w:tab/>
        <w:t>15</w:t>
      </w:r>
      <w:r>
        <w:tab/>
        <w:t>January</w:t>
      </w:r>
      <w:r>
        <w:tab/>
        <w:t>2012</w:t>
      </w:r>
      <w:r>
        <w:tab/>
      </w:r>
      <w:r>
        <w:rPr>
          <w:spacing w:val="-9"/>
        </w:rPr>
        <w:t xml:space="preserve">at </w:t>
      </w:r>
      <w:hyperlink r:id="rId22">
        <w:r>
          <w:t>http://www.econ.iastate.edu/classes/econ501/Hallam/</w:t>
        </w:r>
        <w:r>
          <w:rPr>
            <w:spacing w:val="-1"/>
          </w:rPr>
          <w:t xml:space="preserve"> </w:t>
        </w:r>
      </w:hyperlink>
      <w:r>
        <w:t>index.html.</w:t>
      </w:r>
    </w:p>
    <w:p w:rsidR="00145C55" w:rsidRDefault="00145C55">
      <w:pPr>
        <w:pStyle w:val="GvdeMetni"/>
        <w:spacing w:before="6"/>
        <w:rPr>
          <w:sz w:val="28"/>
        </w:rPr>
      </w:pPr>
    </w:p>
    <w:p w:rsidR="00145C55" w:rsidRDefault="004D0CC1">
      <w:pPr>
        <w:spacing w:line="283" w:lineRule="auto"/>
        <w:ind w:left="685" w:right="952"/>
        <w:jc w:val="both"/>
        <w:rPr>
          <w:sz w:val="24"/>
        </w:rPr>
      </w:pPr>
      <w:r>
        <w:rPr>
          <w:sz w:val="24"/>
        </w:rPr>
        <w:t xml:space="preserve">Roberts, K. F. (1998). </w:t>
      </w:r>
      <w:r>
        <w:rPr>
          <w:i/>
          <w:sz w:val="24"/>
        </w:rPr>
        <w:t xml:space="preserve">Federal regulations of chemicals in the environment </w:t>
      </w:r>
      <w:r>
        <w:rPr>
          <w:sz w:val="24"/>
        </w:rPr>
        <w:t>[PowerPoint slaytı]. Accessed on 15 January 2012 a</w:t>
      </w:r>
      <w:hyperlink r:id="rId23">
        <w:r>
          <w:rPr>
            <w:sz w:val="24"/>
          </w:rPr>
          <w:t>t http://siri.uvm.edu/ppt/40hrenv/index.html.</w:t>
        </w:r>
      </w:hyperlink>
    </w:p>
    <w:p w:rsidR="00145C55" w:rsidRDefault="00145C55">
      <w:pPr>
        <w:pStyle w:val="GvdeMetni"/>
        <w:spacing w:before="4"/>
        <w:rPr>
          <w:sz w:val="28"/>
        </w:rPr>
      </w:pPr>
    </w:p>
    <w:p w:rsidR="00145C55" w:rsidRDefault="004D0CC1">
      <w:pPr>
        <w:pStyle w:val="Balk4"/>
      </w:pPr>
      <w:r>
        <w:t>Non-periodic web document, page or report:</w:t>
      </w:r>
    </w:p>
    <w:p w:rsidR="00145C55" w:rsidRDefault="00145C55">
      <w:pPr>
        <w:pStyle w:val="GvdeMetni"/>
        <w:spacing w:before="9"/>
        <w:rPr>
          <w:b/>
          <w:sz w:val="32"/>
        </w:rPr>
      </w:pPr>
    </w:p>
    <w:p w:rsidR="00145C55" w:rsidRDefault="004D0CC1">
      <w:pPr>
        <w:pStyle w:val="GvdeMetni"/>
        <w:spacing w:line="283" w:lineRule="auto"/>
        <w:ind w:left="685" w:right="961"/>
        <w:jc w:val="both"/>
      </w:pPr>
      <w:r>
        <w:t>The basic principle is to find and use the name of the owner of the file or work in such cases.</w:t>
      </w:r>
    </w:p>
    <w:p w:rsidR="00145C55" w:rsidRDefault="00145C55">
      <w:pPr>
        <w:pStyle w:val="GvdeMetni"/>
        <w:spacing w:before="4"/>
        <w:rPr>
          <w:sz w:val="28"/>
        </w:rPr>
      </w:pPr>
    </w:p>
    <w:p w:rsidR="00145C55" w:rsidRDefault="004D0CC1">
      <w:pPr>
        <w:pStyle w:val="GvdeMetni"/>
        <w:spacing w:line="283" w:lineRule="auto"/>
        <w:ind w:left="685" w:right="955"/>
        <w:jc w:val="both"/>
      </w:pPr>
      <w:r>
        <w:t xml:space="preserve">Author, A. A. (date published). File name. Accessed on 15 January 2012 at </w:t>
      </w:r>
      <w:hyperlink r:id="rId24">
        <w:r>
          <w:t>http://Web</w:t>
        </w:r>
      </w:hyperlink>
      <w:r>
        <w:t xml:space="preserve"> address.</w:t>
      </w:r>
    </w:p>
    <w:p w:rsidR="00145C55" w:rsidRDefault="00145C55">
      <w:pPr>
        <w:spacing w:line="283" w:lineRule="auto"/>
        <w:jc w:val="both"/>
        <w:sectPr w:rsidR="00145C55">
          <w:pgSz w:w="11910" w:h="16840"/>
          <w:pgMar w:top="1580" w:right="460" w:bottom="1800" w:left="1300" w:header="0" w:footer="1540" w:gutter="0"/>
          <w:cols w:space="708"/>
        </w:sectPr>
      </w:pPr>
    </w:p>
    <w:p w:rsidR="00145C55" w:rsidRDefault="004D0CC1">
      <w:pPr>
        <w:pStyle w:val="GvdeMetni"/>
        <w:spacing w:before="67"/>
        <w:ind w:left="685"/>
      </w:pPr>
      <w:r>
        <w:lastRenderedPageBreak/>
        <w:t>Angeli, E., Wagner, J., Lawrick, E., Moore, K., Anderson, M., Soderland, L., &amp; Brizee,</w:t>
      </w:r>
    </w:p>
    <w:p w:rsidR="00145C55" w:rsidRDefault="004D0CC1">
      <w:pPr>
        <w:pStyle w:val="GvdeMetni"/>
        <w:tabs>
          <w:tab w:val="left" w:pos="1164"/>
          <w:tab w:val="left" w:pos="2031"/>
          <w:tab w:val="left" w:pos="2718"/>
          <w:tab w:val="left" w:pos="3226"/>
          <w:tab w:val="left" w:pos="4231"/>
          <w:tab w:val="left" w:pos="5166"/>
          <w:tab w:val="left" w:pos="6318"/>
          <w:tab w:val="left" w:pos="6806"/>
          <w:tab w:val="left" w:pos="7293"/>
          <w:tab w:val="left" w:pos="8289"/>
          <w:tab w:val="left" w:pos="9017"/>
        </w:tabs>
        <w:spacing w:before="214" w:line="424" w:lineRule="auto"/>
        <w:ind w:left="685" w:right="955"/>
      </w:pPr>
      <w:r>
        <w:t>A.</w:t>
      </w:r>
      <w:r>
        <w:tab/>
        <w:t>(2010,</w:t>
      </w:r>
      <w:r>
        <w:tab/>
        <w:t>May</w:t>
      </w:r>
      <w:r>
        <w:tab/>
        <w:t>5).</w:t>
      </w:r>
      <w:r>
        <w:tab/>
        <w:t>General</w:t>
      </w:r>
      <w:r>
        <w:tab/>
        <w:t>format.</w:t>
      </w:r>
      <w:r>
        <w:tab/>
        <w:t>Accessed</w:t>
      </w:r>
      <w:r>
        <w:tab/>
        <w:t>on</w:t>
      </w:r>
      <w:r>
        <w:tab/>
        <w:t>15</w:t>
      </w:r>
      <w:r>
        <w:tab/>
        <w:t>January</w:t>
      </w:r>
      <w:r>
        <w:tab/>
        <w:t>2012</w:t>
      </w:r>
      <w:r>
        <w:tab/>
      </w:r>
      <w:r>
        <w:rPr>
          <w:spacing w:val="-10"/>
        </w:rPr>
        <w:t xml:space="preserve">at </w:t>
      </w:r>
      <w:hyperlink r:id="rId25">
        <w:r>
          <w:t>http://owl.english.purdue.edu/owl/</w:t>
        </w:r>
        <w:r>
          <w:t>resource/560/01/.</w:t>
        </w:r>
      </w:hyperlink>
    </w:p>
    <w:p w:rsidR="00145C55" w:rsidRDefault="00145C55">
      <w:pPr>
        <w:spacing w:line="424" w:lineRule="auto"/>
        <w:sectPr w:rsidR="00145C55">
          <w:pgSz w:w="11910" w:h="16840"/>
          <w:pgMar w:top="1440" w:right="460" w:bottom="1800" w:left="1300" w:header="0" w:footer="1540" w:gutter="0"/>
          <w:cols w:space="708"/>
        </w:sect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4D0CC1">
      <w:pPr>
        <w:pStyle w:val="Balk1"/>
        <w:ind w:right="579"/>
      </w:pPr>
      <w:r>
        <w:t>REFERENCES</w:t>
      </w:r>
    </w:p>
    <w:p w:rsidR="00145C55" w:rsidRDefault="00145C55">
      <w:pPr>
        <w:pStyle w:val="GvdeMetni"/>
        <w:rPr>
          <w:b/>
          <w:sz w:val="40"/>
        </w:rPr>
      </w:pPr>
    </w:p>
    <w:p w:rsidR="00145C55" w:rsidRDefault="00145C55">
      <w:pPr>
        <w:pStyle w:val="GvdeMetni"/>
        <w:rPr>
          <w:b/>
          <w:sz w:val="40"/>
        </w:rPr>
      </w:pPr>
    </w:p>
    <w:p w:rsidR="00145C55" w:rsidRDefault="004D0CC1">
      <w:pPr>
        <w:pStyle w:val="ListeParagraf"/>
        <w:numPr>
          <w:ilvl w:val="0"/>
          <w:numId w:val="2"/>
        </w:numPr>
        <w:tabs>
          <w:tab w:val="left" w:pos="1110"/>
        </w:tabs>
        <w:spacing w:before="315"/>
        <w:jc w:val="both"/>
        <w:rPr>
          <w:sz w:val="24"/>
        </w:rPr>
      </w:pPr>
      <w:r>
        <w:rPr>
          <w:sz w:val="24"/>
        </w:rPr>
        <w:t xml:space="preserve">Sabuncuoğlu, Z., Tüz, M., </w:t>
      </w:r>
      <w:r>
        <w:rPr>
          <w:i/>
          <w:sz w:val="24"/>
        </w:rPr>
        <w:t>Örgütsel Psikoloji</w:t>
      </w:r>
      <w:r>
        <w:rPr>
          <w:sz w:val="24"/>
        </w:rPr>
        <w:t>, Ezgi Kitabevi, İstanbul,</w:t>
      </w:r>
      <w:r>
        <w:rPr>
          <w:spacing w:val="-6"/>
          <w:sz w:val="24"/>
        </w:rPr>
        <w:t xml:space="preserve"> </w:t>
      </w:r>
      <w:r>
        <w:rPr>
          <w:sz w:val="24"/>
        </w:rPr>
        <w:t>1995:10.</w:t>
      </w:r>
    </w:p>
    <w:p w:rsidR="00145C55" w:rsidRDefault="004D0CC1">
      <w:pPr>
        <w:pStyle w:val="ListeParagraf"/>
        <w:numPr>
          <w:ilvl w:val="0"/>
          <w:numId w:val="2"/>
        </w:numPr>
        <w:tabs>
          <w:tab w:val="left" w:pos="1110"/>
        </w:tabs>
        <w:spacing w:before="48" w:line="283" w:lineRule="auto"/>
        <w:ind w:left="685" w:right="953" w:firstLine="0"/>
        <w:jc w:val="both"/>
        <w:rPr>
          <w:sz w:val="24"/>
        </w:rPr>
      </w:pPr>
      <w:r>
        <w:rPr>
          <w:sz w:val="24"/>
        </w:rPr>
        <w:t>Bengtsson, S., Solheim, B. G., “Enforcement of data protection privacy and security in medical informatics”, MEDINFO 92. Proceedings of the 7th World  Congress on Medical Informatics, Geneva, Switzerland, 6-10 September 1992, Amsterdam, North-Holland,</w:t>
      </w:r>
      <w:r>
        <w:rPr>
          <w:spacing w:val="-1"/>
          <w:sz w:val="24"/>
        </w:rPr>
        <w:t xml:space="preserve"> </w:t>
      </w:r>
      <w:r>
        <w:rPr>
          <w:sz w:val="24"/>
        </w:rPr>
        <w:t>1992</w:t>
      </w:r>
      <w:r>
        <w:rPr>
          <w:sz w:val="24"/>
        </w:rPr>
        <w:t>:1561-1565.</w:t>
      </w:r>
    </w:p>
    <w:p w:rsidR="00145C55" w:rsidRDefault="00145C55">
      <w:pPr>
        <w:spacing w:line="283" w:lineRule="auto"/>
        <w:jc w:val="both"/>
        <w:rPr>
          <w:sz w:val="24"/>
        </w:rPr>
        <w:sectPr w:rsidR="00145C55">
          <w:pgSz w:w="11910" w:h="16840"/>
          <w:pgMar w:top="1580" w:right="460" w:bottom="1800" w:left="1300" w:header="0" w:footer="1540" w:gutter="0"/>
          <w:cols w:space="708"/>
        </w:sect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145C55">
      <w:pPr>
        <w:pStyle w:val="GvdeMetni"/>
        <w:rPr>
          <w:sz w:val="20"/>
        </w:rPr>
      </w:pPr>
    </w:p>
    <w:p w:rsidR="00145C55" w:rsidRDefault="004D0CC1">
      <w:pPr>
        <w:pStyle w:val="Balk1"/>
        <w:ind w:right="585"/>
      </w:pPr>
      <w:r>
        <w:t>APPENDIX A. XXXXXXXXXXXXXXXXXX</w:t>
      </w:r>
    </w:p>
    <w:p w:rsidR="00145C55" w:rsidRDefault="00145C55">
      <w:pPr>
        <w:sectPr w:rsidR="00145C55">
          <w:pgSz w:w="11910" w:h="16840"/>
          <w:pgMar w:top="1580" w:right="460" w:bottom="1800" w:left="1300" w:header="0" w:footer="1540" w:gutter="0"/>
          <w:cols w:space="708"/>
        </w:sectPr>
      </w:pPr>
    </w:p>
    <w:p w:rsidR="00145C55" w:rsidRDefault="00145C55">
      <w:pPr>
        <w:pStyle w:val="GvdeMetni"/>
        <w:rPr>
          <w:b/>
          <w:sz w:val="20"/>
        </w:rPr>
      </w:pPr>
    </w:p>
    <w:p w:rsidR="00145C55" w:rsidRDefault="00145C55">
      <w:pPr>
        <w:pStyle w:val="GvdeMetni"/>
        <w:rPr>
          <w:b/>
          <w:sz w:val="20"/>
        </w:rPr>
      </w:pPr>
    </w:p>
    <w:p w:rsidR="00145C55" w:rsidRDefault="00145C55">
      <w:pPr>
        <w:pStyle w:val="GvdeMetni"/>
        <w:rPr>
          <w:b/>
          <w:sz w:val="20"/>
        </w:rPr>
      </w:pPr>
    </w:p>
    <w:p w:rsidR="00145C55" w:rsidRDefault="00145C55">
      <w:pPr>
        <w:pStyle w:val="GvdeMetni"/>
        <w:rPr>
          <w:b/>
          <w:sz w:val="20"/>
        </w:rPr>
      </w:pPr>
    </w:p>
    <w:p w:rsidR="00145C55" w:rsidRDefault="00145C55">
      <w:pPr>
        <w:pStyle w:val="GvdeMetni"/>
        <w:rPr>
          <w:b/>
          <w:sz w:val="20"/>
        </w:rPr>
      </w:pPr>
    </w:p>
    <w:p w:rsidR="00145C55" w:rsidRDefault="00145C55">
      <w:pPr>
        <w:pStyle w:val="GvdeMetni"/>
        <w:rPr>
          <w:b/>
          <w:sz w:val="20"/>
        </w:rPr>
      </w:pPr>
    </w:p>
    <w:p w:rsidR="00145C55" w:rsidRDefault="00145C55">
      <w:pPr>
        <w:pStyle w:val="GvdeMetni"/>
        <w:rPr>
          <w:b/>
          <w:sz w:val="20"/>
        </w:rPr>
      </w:pPr>
    </w:p>
    <w:p w:rsidR="00145C55" w:rsidRDefault="00145C55">
      <w:pPr>
        <w:pStyle w:val="GvdeMetni"/>
        <w:rPr>
          <w:b/>
          <w:sz w:val="20"/>
        </w:rPr>
      </w:pPr>
    </w:p>
    <w:p w:rsidR="00145C55" w:rsidRDefault="00145C55">
      <w:pPr>
        <w:pStyle w:val="GvdeMetni"/>
        <w:rPr>
          <w:b/>
          <w:sz w:val="20"/>
        </w:rPr>
      </w:pPr>
    </w:p>
    <w:p w:rsidR="00145C55" w:rsidRDefault="00145C55">
      <w:pPr>
        <w:pStyle w:val="GvdeMetni"/>
        <w:rPr>
          <w:b/>
          <w:sz w:val="20"/>
        </w:rPr>
      </w:pPr>
    </w:p>
    <w:p w:rsidR="00145C55" w:rsidRDefault="004D0CC1">
      <w:pPr>
        <w:spacing w:before="239"/>
        <w:ind w:left="311" w:right="580"/>
        <w:jc w:val="center"/>
        <w:rPr>
          <w:b/>
          <w:sz w:val="36"/>
        </w:rPr>
      </w:pPr>
      <w:r>
        <w:rPr>
          <w:b/>
          <w:sz w:val="36"/>
        </w:rPr>
        <w:t>BIOGRAPHY</w:t>
      </w:r>
    </w:p>
    <w:p w:rsidR="00145C55" w:rsidRDefault="00145C55">
      <w:pPr>
        <w:pStyle w:val="GvdeMetni"/>
        <w:rPr>
          <w:b/>
          <w:sz w:val="40"/>
        </w:rPr>
      </w:pPr>
    </w:p>
    <w:p w:rsidR="00145C55" w:rsidRDefault="00145C55">
      <w:pPr>
        <w:pStyle w:val="GvdeMetni"/>
        <w:spacing w:before="10"/>
        <w:rPr>
          <w:b/>
          <w:sz w:val="31"/>
        </w:rPr>
      </w:pPr>
    </w:p>
    <w:p w:rsidR="00145C55" w:rsidRDefault="004D0CC1">
      <w:pPr>
        <w:pStyle w:val="Balk4"/>
        <w:spacing w:before="1"/>
        <w:ind w:left="311" w:right="303"/>
        <w:jc w:val="center"/>
      </w:pPr>
      <w:r>
        <w:t>Name</w:t>
      </w:r>
      <w:r>
        <w:rPr>
          <w:spacing w:val="-5"/>
        </w:rPr>
        <w:t xml:space="preserve"> </w:t>
      </w:r>
      <w:r>
        <w:t>SURNAME</w:t>
      </w:r>
    </w:p>
    <w:p w:rsidR="00145C55" w:rsidRDefault="00145C55">
      <w:pPr>
        <w:pStyle w:val="GvdeMetni"/>
        <w:rPr>
          <w:b/>
          <w:sz w:val="26"/>
        </w:rPr>
      </w:pPr>
    </w:p>
    <w:p w:rsidR="00145C55" w:rsidRDefault="00145C55">
      <w:pPr>
        <w:pStyle w:val="GvdeMetni"/>
        <w:spacing w:before="10"/>
        <w:rPr>
          <w:b/>
          <w:sz w:val="34"/>
        </w:rPr>
      </w:pPr>
    </w:p>
    <w:p w:rsidR="00145C55" w:rsidRDefault="004D0CC1">
      <w:pPr>
        <w:pStyle w:val="GvdeMetni"/>
        <w:spacing w:before="1"/>
        <w:ind w:left="968"/>
      </w:pPr>
      <w:r>
        <w:t>(Biography of the student owner of thesis; max 200 words)</w:t>
      </w:r>
    </w:p>
    <w:sectPr w:rsidR="00145C55">
      <w:pgSz w:w="11910" w:h="16840"/>
      <w:pgMar w:top="1580" w:right="460" w:bottom="1800" w:left="1300" w:header="0" w:footer="15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D0CC1" w:rsidRDefault="004D0CC1">
      <w:r>
        <w:separator/>
      </w:r>
    </w:p>
  </w:endnote>
  <w:endnote w:type="continuationSeparator" w:id="0">
    <w:p w:rsidR="004D0CC1" w:rsidRDefault="004D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45C55" w:rsidRDefault="00146192">
    <w:pPr>
      <w:pStyle w:val="GvdeMetni"/>
      <w:spacing w:line="14" w:lineRule="auto"/>
      <w:rPr>
        <w:sz w:val="20"/>
      </w:rPr>
    </w:pPr>
    <w:r>
      <w:rPr>
        <w:noProof/>
      </w:rPr>
      <mc:AlternateContent>
        <mc:Choice Requires="wps">
          <w:drawing>
            <wp:anchor distT="0" distB="0" distL="114300" distR="114300" simplePos="0" relativeHeight="250647552" behindDoc="1" locked="0" layoutInCell="1" allowOverlap="1">
              <wp:simplePos x="0" y="0"/>
              <wp:positionH relativeFrom="page">
                <wp:posOffset>3729990</wp:posOffset>
              </wp:positionH>
              <wp:positionV relativeFrom="page">
                <wp:posOffset>9531350</wp:posOffset>
              </wp:positionV>
              <wp:extent cx="280035" cy="1943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C55" w:rsidRDefault="004D0CC1">
                          <w:pPr>
                            <w:pStyle w:val="GvdeMetni"/>
                            <w:spacing w:before="10"/>
                            <w:ind w:left="60"/>
                          </w:pPr>
                          <w:r>
                            <w:fldChar w:fldCharType="begin"/>
                          </w:r>
                          <w:r>
                            <w:instrText xml:space="preserve"> PAGE  \* roman </w:instrText>
                          </w:r>
                          <w:r>
                            <w:fldChar w:fldCharType="separate"/>
                          </w:r>
                          <w:r>
                            <w:t>viii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3.7pt;margin-top:750.5pt;width:22.05pt;height:15.3pt;z-index:-25266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" filled="f" stroked="f">
              <v:textbox inset="0,0,0,0">
                <w:txbxContent>
                  <w:p w:rsidR="00145C55" w:rsidRDefault="004D0CC1">
                    <w:pPr>
                      <w:pStyle w:val="GvdeMetni"/>
                      <w:spacing w:before="10"/>
                      <w:ind w:left="60"/>
                    </w:pPr>
                    <w:r>
                      <w:fldChar w:fldCharType="begin"/>
                    </w:r>
                    <w:r>
                      <w:instrText xml:space="preserve"> PAGE  \* roman </w:instrText>
                    </w:r>
                    <w:r>
                      <w:fldChar w:fldCharType="separate"/>
                    </w:r>
                    <w:r>
                      <w:t>viii</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45C55" w:rsidRDefault="00146192">
    <w:pPr>
      <w:pStyle w:val="GvdeMetni"/>
      <w:spacing w:line="14" w:lineRule="auto"/>
      <w:rPr>
        <w:sz w:val="20"/>
      </w:rPr>
    </w:pPr>
    <w:r>
      <w:rPr>
        <w:noProof/>
      </w:rPr>
      <mc:AlternateContent>
        <mc:Choice Requires="wps">
          <w:drawing>
            <wp:anchor distT="0" distB="0" distL="114300" distR="114300" simplePos="0" relativeHeight="250648576" behindDoc="1" locked="0" layoutInCell="1" allowOverlap="1">
              <wp:simplePos x="0" y="0"/>
              <wp:positionH relativeFrom="page">
                <wp:posOffset>3935730</wp:posOffset>
              </wp:positionH>
              <wp:positionV relativeFrom="page">
                <wp:posOffset>9531350</wp:posOffset>
              </wp:positionV>
              <wp:extent cx="228600" cy="19431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C55" w:rsidRDefault="004D0CC1">
                          <w:pPr>
                            <w:pStyle w:val="GvdeMetni"/>
                            <w:spacing w:before="10"/>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09.9pt;margin-top:750.5pt;width:18pt;height:15.3pt;z-index:-25266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" filled="f" stroked="f">
              <v:textbox inset="0,0,0,0">
                <w:txbxContent>
                  <w:p w:rsidR="00145C55" w:rsidRDefault="004D0CC1">
                    <w:pPr>
                      <w:pStyle w:val="GvdeMetni"/>
                      <w:spacing w:before="10"/>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D0CC1" w:rsidRDefault="004D0CC1">
      <w:r>
        <w:separator/>
      </w:r>
    </w:p>
  </w:footnote>
  <w:footnote w:type="continuationSeparator" w:id="0">
    <w:p w:rsidR="004D0CC1" w:rsidRDefault="004D0C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6534AE"/>
    <w:multiLevelType w:val="multilevel"/>
    <w:tmpl w:val="05DAE9CC"/>
    <w:lvl w:ilvl="0">
      <w:start w:val="2"/>
      <w:numFmt w:val="decimal"/>
      <w:lvlText w:val="%1"/>
      <w:lvlJc w:val="left"/>
      <w:pPr>
        <w:ind w:left="1282" w:hanging="485"/>
        <w:jc w:val="left"/>
      </w:pPr>
      <w:rPr>
        <w:rFonts w:hint="default"/>
        <w:lang w:val="tr-TR" w:eastAsia="tr-TR" w:bidi="tr-TR"/>
      </w:rPr>
    </w:lvl>
    <w:lvl w:ilvl="1">
      <w:start w:val="1"/>
      <w:numFmt w:val="decimal"/>
      <w:lvlText w:val="%1.%2"/>
      <w:lvlJc w:val="left"/>
      <w:pPr>
        <w:ind w:left="1282" w:hanging="485"/>
        <w:jc w:val="left"/>
      </w:pPr>
      <w:rPr>
        <w:rFonts w:ascii="Times New Roman" w:eastAsia="Times New Roman" w:hAnsi="Times New Roman" w:cs="Times New Roman" w:hint="default"/>
        <w:b/>
        <w:bCs/>
        <w:w w:val="99"/>
        <w:sz w:val="32"/>
        <w:szCs w:val="32"/>
        <w:lang w:val="tr-TR" w:eastAsia="tr-TR" w:bidi="tr-TR"/>
      </w:rPr>
    </w:lvl>
    <w:lvl w:ilvl="2">
      <w:numFmt w:val="bullet"/>
      <w:lvlText w:val="•"/>
      <w:lvlJc w:val="left"/>
      <w:pPr>
        <w:ind w:left="3053" w:hanging="485"/>
      </w:pPr>
      <w:rPr>
        <w:rFonts w:hint="default"/>
        <w:lang w:val="tr-TR" w:eastAsia="tr-TR" w:bidi="tr-TR"/>
      </w:rPr>
    </w:lvl>
    <w:lvl w:ilvl="3">
      <w:numFmt w:val="bullet"/>
      <w:lvlText w:val="•"/>
      <w:lvlJc w:val="left"/>
      <w:pPr>
        <w:ind w:left="3939" w:hanging="485"/>
      </w:pPr>
      <w:rPr>
        <w:rFonts w:hint="default"/>
        <w:lang w:val="tr-TR" w:eastAsia="tr-TR" w:bidi="tr-TR"/>
      </w:rPr>
    </w:lvl>
    <w:lvl w:ilvl="4">
      <w:numFmt w:val="bullet"/>
      <w:lvlText w:val="•"/>
      <w:lvlJc w:val="left"/>
      <w:pPr>
        <w:ind w:left="4826" w:hanging="485"/>
      </w:pPr>
      <w:rPr>
        <w:rFonts w:hint="default"/>
        <w:lang w:val="tr-TR" w:eastAsia="tr-TR" w:bidi="tr-TR"/>
      </w:rPr>
    </w:lvl>
    <w:lvl w:ilvl="5">
      <w:numFmt w:val="bullet"/>
      <w:lvlText w:val="•"/>
      <w:lvlJc w:val="left"/>
      <w:pPr>
        <w:ind w:left="5713" w:hanging="485"/>
      </w:pPr>
      <w:rPr>
        <w:rFonts w:hint="default"/>
        <w:lang w:val="tr-TR" w:eastAsia="tr-TR" w:bidi="tr-TR"/>
      </w:rPr>
    </w:lvl>
    <w:lvl w:ilvl="6">
      <w:numFmt w:val="bullet"/>
      <w:lvlText w:val="•"/>
      <w:lvlJc w:val="left"/>
      <w:pPr>
        <w:ind w:left="6599" w:hanging="485"/>
      </w:pPr>
      <w:rPr>
        <w:rFonts w:hint="default"/>
        <w:lang w:val="tr-TR" w:eastAsia="tr-TR" w:bidi="tr-TR"/>
      </w:rPr>
    </w:lvl>
    <w:lvl w:ilvl="7">
      <w:numFmt w:val="bullet"/>
      <w:lvlText w:val="•"/>
      <w:lvlJc w:val="left"/>
      <w:pPr>
        <w:ind w:left="7486" w:hanging="485"/>
      </w:pPr>
      <w:rPr>
        <w:rFonts w:hint="default"/>
        <w:lang w:val="tr-TR" w:eastAsia="tr-TR" w:bidi="tr-TR"/>
      </w:rPr>
    </w:lvl>
    <w:lvl w:ilvl="8">
      <w:numFmt w:val="bullet"/>
      <w:lvlText w:val="•"/>
      <w:lvlJc w:val="left"/>
      <w:pPr>
        <w:ind w:left="8373" w:hanging="485"/>
      </w:pPr>
      <w:rPr>
        <w:rFonts w:hint="default"/>
        <w:lang w:val="tr-TR" w:eastAsia="tr-TR" w:bidi="tr-TR"/>
      </w:rPr>
    </w:lvl>
  </w:abstractNum>
  <w:abstractNum w:abstractNumId="1" w15:restartNumberingAfterBreak="0">
    <w:nsid w:val="22025DEB"/>
    <w:multiLevelType w:val="multilevel"/>
    <w:tmpl w:val="E5907CA8"/>
    <w:lvl w:ilvl="0">
      <w:start w:val="3"/>
      <w:numFmt w:val="decimal"/>
      <w:lvlText w:val="%1"/>
      <w:lvlJc w:val="left"/>
      <w:pPr>
        <w:ind w:left="1282" w:hanging="485"/>
        <w:jc w:val="left"/>
      </w:pPr>
      <w:rPr>
        <w:rFonts w:hint="default"/>
        <w:lang w:val="tr-TR" w:eastAsia="tr-TR" w:bidi="tr-TR"/>
      </w:rPr>
    </w:lvl>
    <w:lvl w:ilvl="1">
      <w:start w:val="1"/>
      <w:numFmt w:val="decimal"/>
      <w:lvlText w:val="%1.%2"/>
      <w:lvlJc w:val="left"/>
      <w:pPr>
        <w:ind w:left="1282" w:hanging="485"/>
        <w:jc w:val="left"/>
      </w:pPr>
      <w:rPr>
        <w:rFonts w:ascii="Times New Roman" w:eastAsia="Times New Roman" w:hAnsi="Times New Roman" w:cs="Times New Roman" w:hint="default"/>
        <w:b/>
        <w:bCs/>
        <w:w w:val="99"/>
        <w:sz w:val="32"/>
        <w:szCs w:val="32"/>
        <w:lang w:val="tr-TR" w:eastAsia="tr-TR" w:bidi="tr-TR"/>
      </w:rPr>
    </w:lvl>
    <w:lvl w:ilvl="2">
      <w:start w:val="1"/>
      <w:numFmt w:val="decimal"/>
      <w:lvlText w:val="%1.%2.%3"/>
      <w:lvlJc w:val="left"/>
      <w:pPr>
        <w:ind w:left="1518" w:hanging="720"/>
        <w:jc w:val="left"/>
      </w:pPr>
      <w:rPr>
        <w:rFonts w:ascii="Times New Roman" w:eastAsia="Times New Roman" w:hAnsi="Times New Roman" w:cs="Times New Roman" w:hint="default"/>
        <w:b/>
        <w:bCs/>
        <w:w w:val="99"/>
        <w:sz w:val="32"/>
        <w:szCs w:val="32"/>
        <w:lang w:val="tr-TR" w:eastAsia="tr-TR" w:bidi="tr-TR"/>
      </w:rPr>
    </w:lvl>
    <w:lvl w:ilvl="3">
      <w:numFmt w:val="bullet"/>
      <w:lvlText w:val="•"/>
      <w:lvlJc w:val="left"/>
      <w:pPr>
        <w:ind w:left="3436" w:hanging="720"/>
      </w:pPr>
      <w:rPr>
        <w:rFonts w:hint="default"/>
        <w:lang w:val="tr-TR" w:eastAsia="tr-TR" w:bidi="tr-TR"/>
      </w:rPr>
    </w:lvl>
    <w:lvl w:ilvl="4">
      <w:numFmt w:val="bullet"/>
      <w:lvlText w:val="•"/>
      <w:lvlJc w:val="left"/>
      <w:pPr>
        <w:ind w:left="4395" w:hanging="720"/>
      </w:pPr>
      <w:rPr>
        <w:rFonts w:hint="default"/>
        <w:lang w:val="tr-TR" w:eastAsia="tr-TR" w:bidi="tr-TR"/>
      </w:rPr>
    </w:lvl>
    <w:lvl w:ilvl="5">
      <w:numFmt w:val="bullet"/>
      <w:lvlText w:val="•"/>
      <w:lvlJc w:val="left"/>
      <w:pPr>
        <w:ind w:left="5353" w:hanging="720"/>
      </w:pPr>
      <w:rPr>
        <w:rFonts w:hint="default"/>
        <w:lang w:val="tr-TR" w:eastAsia="tr-TR" w:bidi="tr-TR"/>
      </w:rPr>
    </w:lvl>
    <w:lvl w:ilvl="6">
      <w:numFmt w:val="bullet"/>
      <w:lvlText w:val="•"/>
      <w:lvlJc w:val="left"/>
      <w:pPr>
        <w:ind w:left="6312" w:hanging="720"/>
      </w:pPr>
      <w:rPr>
        <w:rFonts w:hint="default"/>
        <w:lang w:val="tr-TR" w:eastAsia="tr-TR" w:bidi="tr-TR"/>
      </w:rPr>
    </w:lvl>
    <w:lvl w:ilvl="7">
      <w:numFmt w:val="bullet"/>
      <w:lvlText w:val="•"/>
      <w:lvlJc w:val="left"/>
      <w:pPr>
        <w:ind w:left="7270" w:hanging="720"/>
      </w:pPr>
      <w:rPr>
        <w:rFonts w:hint="default"/>
        <w:lang w:val="tr-TR" w:eastAsia="tr-TR" w:bidi="tr-TR"/>
      </w:rPr>
    </w:lvl>
    <w:lvl w:ilvl="8">
      <w:numFmt w:val="bullet"/>
      <w:lvlText w:val="•"/>
      <w:lvlJc w:val="left"/>
      <w:pPr>
        <w:ind w:left="8229" w:hanging="720"/>
      </w:pPr>
      <w:rPr>
        <w:rFonts w:hint="default"/>
        <w:lang w:val="tr-TR" w:eastAsia="tr-TR" w:bidi="tr-TR"/>
      </w:rPr>
    </w:lvl>
  </w:abstractNum>
  <w:abstractNum w:abstractNumId="2" w15:restartNumberingAfterBreak="0">
    <w:nsid w:val="3C610D1A"/>
    <w:multiLevelType w:val="multilevel"/>
    <w:tmpl w:val="A5D08BA0"/>
    <w:lvl w:ilvl="0">
      <w:start w:val="3"/>
      <w:numFmt w:val="decimal"/>
      <w:lvlText w:val="%1"/>
      <w:lvlJc w:val="left"/>
      <w:pPr>
        <w:ind w:left="1098" w:hanging="416"/>
        <w:jc w:val="left"/>
      </w:pPr>
      <w:rPr>
        <w:rFonts w:hint="default"/>
        <w:lang w:val="tr-TR" w:eastAsia="tr-TR" w:bidi="tr-TR"/>
      </w:rPr>
    </w:lvl>
    <w:lvl w:ilvl="1">
      <w:start w:val="3"/>
      <w:numFmt w:val="decimal"/>
      <w:lvlText w:val="%1.%2."/>
      <w:lvlJc w:val="left"/>
      <w:pPr>
        <w:ind w:left="1098" w:hanging="416"/>
        <w:jc w:val="left"/>
      </w:pPr>
      <w:rPr>
        <w:rFonts w:ascii="Times New Roman" w:eastAsia="Times New Roman" w:hAnsi="Times New Roman" w:cs="Times New Roman" w:hint="default"/>
        <w:w w:val="100"/>
        <w:sz w:val="24"/>
        <w:szCs w:val="24"/>
        <w:lang w:val="tr-TR" w:eastAsia="tr-TR" w:bidi="tr-TR"/>
      </w:rPr>
    </w:lvl>
    <w:lvl w:ilvl="2">
      <w:start w:val="1"/>
      <w:numFmt w:val="decimal"/>
      <w:lvlText w:val="%1.%2.%3."/>
      <w:lvlJc w:val="left"/>
      <w:pPr>
        <w:ind w:left="1470" w:hanging="591"/>
        <w:jc w:val="left"/>
      </w:pPr>
      <w:rPr>
        <w:rFonts w:ascii="Times New Roman" w:eastAsia="Times New Roman" w:hAnsi="Times New Roman" w:cs="Times New Roman" w:hint="default"/>
        <w:w w:val="100"/>
        <w:sz w:val="24"/>
        <w:szCs w:val="24"/>
        <w:lang w:val="tr-TR" w:eastAsia="tr-TR" w:bidi="tr-TR"/>
      </w:rPr>
    </w:lvl>
    <w:lvl w:ilvl="3">
      <w:numFmt w:val="bullet"/>
      <w:lvlText w:val="•"/>
      <w:lvlJc w:val="left"/>
      <w:pPr>
        <w:ind w:left="3405" w:hanging="591"/>
      </w:pPr>
      <w:rPr>
        <w:rFonts w:hint="default"/>
        <w:lang w:val="tr-TR" w:eastAsia="tr-TR" w:bidi="tr-TR"/>
      </w:rPr>
    </w:lvl>
    <w:lvl w:ilvl="4">
      <w:numFmt w:val="bullet"/>
      <w:lvlText w:val="•"/>
      <w:lvlJc w:val="left"/>
      <w:pPr>
        <w:ind w:left="4368" w:hanging="591"/>
      </w:pPr>
      <w:rPr>
        <w:rFonts w:hint="default"/>
        <w:lang w:val="tr-TR" w:eastAsia="tr-TR" w:bidi="tr-TR"/>
      </w:rPr>
    </w:lvl>
    <w:lvl w:ilvl="5">
      <w:numFmt w:val="bullet"/>
      <w:lvlText w:val="•"/>
      <w:lvlJc w:val="left"/>
      <w:pPr>
        <w:ind w:left="5331" w:hanging="591"/>
      </w:pPr>
      <w:rPr>
        <w:rFonts w:hint="default"/>
        <w:lang w:val="tr-TR" w:eastAsia="tr-TR" w:bidi="tr-TR"/>
      </w:rPr>
    </w:lvl>
    <w:lvl w:ilvl="6">
      <w:numFmt w:val="bullet"/>
      <w:lvlText w:val="•"/>
      <w:lvlJc w:val="left"/>
      <w:pPr>
        <w:ind w:left="6294" w:hanging="591"/>
      </w:pPr>
      <w:rPr>
        <w:rFonts w:hint="default"/>
        <w:lang w:val="tr-TR" w:eastAsia="tr-TR" w:bidi="tr-TR"/>
      </w:rPr>
    </w:lvl>
    <w:lvl w:ilvl="7">
      <w:numFmt w:val="bullet"/>
      <w:lvlText w:val="•"/>
      <w:lvlJc w:val="left"/>
      <w:pPr>
        <w:ind w:left="7257" w:hanging="591"/>
      </w:pPr>
      <w:rPr>
        <w:rFonts w:hint="default"/>
        <w:lang w:val="tr-TR" w:eastAsia="tr-TR" w:bidi="tr-TR"/>
      </w:rPr>
    </w:lvl>
    <w:lvl w:ilvl="8">
      <w:numFmt w:val="bullet"/>
      <w:lvlText w:val="•"/>
      <w:lvlJc w:val="left"/>
      <w:pPr>
        <w:ind w:left="8220" w:hanging="591"/>
      </w:pPr>
      <w:rPr>
        <w:rFonts w:hint="default"/>
        <w:lang w:val="tr-TR" w:eastAsia="tr-TR" w:bidi="tr-TR"/>
      </w:rPr>
    </w:lvl>
  </w:abstractNum>
  <w:abstractNum w:abstractNumId="3" w15:restartNumberingAfterBreak="0">
    <w:nsid w:val="50D000CF"/>
    <w:multiLevelType w:val="multilevel"/>
    <w:tmpl w:val="02DE3E4C"/>
    <w:lvl w:ilvl="0">
      <w:start w:val="5"/>
      <w:numFmt w:val="decimal"/>
      <w:lvlText w:val="%1"/>
      <w:lvlJc w:val="left"/>
      <w:pPr>
        <w:ind w:left="1282" w:hanging="485"/>
        <w:jc w:val="left"/>
      </w:pPr>
      <w:rPr>
        <w:rFonts w:hint="default"/>
        <w:lang w:val="tr-TR" w:eastAsia="tr-TR" w:bidi="tr-TR"/>
      </w:rPr>
    </w:lvl>
    <w:lvl w:ilvl="1">
      <w:start w:val="1"/>
      <w:numFmt w:val="decimal"/>
      <w:lvlText w:val="%1.%2"/>
      <w:lvlJc w:val="left"/>
      <w:pPr>
        <w:ind w:left="1282" w:hanging="485"/>
        <w:jc w:val="left"/>
      </w:pPr>
      <w:rPr>
        <w:rFonts w:ascii="Times New Roman" w:eastAsia="Times New Roman" w:hAnsi="Times New Roman" w:cs="Times New Roman" w:hint="default"/>
        <w:b/>
        <w:bCs/>
        <w:w w:val="99"/>
        <w:sz w:val="32"/>
        <w:szCs w:val="32"/>
        <w:lang w:val="tr-TR" w:eastAsia="tr-TR" w:bidi="tr-TR"/>
      </w:rPr>
    </w:lvl>
    <w:lvl w:ilvl="2">
      <w:numFmt w:val="bullet"/>
      <w:lvlText w:val="•"/>
      <w:lvlJc w:val="left"/>
      <w:pPr>
        <w:ind w:left="3053" w:hanging="485"/>
      </w:pPr>
      <w:rPr>
        <w:rFonts w:hint="default"/>
        <w:lang w:val="tr-TR" w:eastAsia="tr-TR" w:bidi="tr-TR"/>
      </w:rPr>
    </w:lvl>
    <w:lvl w:ilvl="3">
      <w:numFmt w:val="bullet"/>
      <w:lvlText w:val="•"/>
      <w:lvlJc w:val="left"/>
      <w:pPr>
        <w:ind w:left="3939" w:hanging="485"/>
      </w:pPr>
      <w:rPr>
        <w:rFonts w:hint="default"/>
        <w:lang w:val="tr-TR" w:eastAsia="tr-TR" w:bidi="tr-TR"/>
      </w:rPr>
    </w:lvl>
    <w:lvl w:ilvl="4">
      <w:numFmt w:val="bullet"/>
      <w:lvlText w:val="•"/>
      <w:lvlJc w:val="left"/>
      <w:pPr>
        <w:ind w:left="4826" w:hanging="485"/>
      </w:pPr>
      <w:rPr>
        <w:rFonts w:hint="default"/>
        <w:lang w:val="tr-TR" w:eastAsia="tr-TR" w:bidi="tr-TR"/>
      </w:rPr>
    </w:lvl>
    <w:lvl w:ilvl="5">
      <w:numFmt w:val="bullet"/>
      <w:lvlText w:val="•"/>
      <w:lvlJc w:val="left"/>
      <w:pPr>
        <w:ind w:left="5713" w:hanging="485"/>
      </w:pPr>
      <w:rPr>
        <w:rFonts w:hint="default"/>
        <w:lang w:val="tr-TR" w:eastAsia="tr-TR" w:bidi="tr-TR"/>
      </w:rPr>
    </w:lvl>
    <w:lvl w:ilvl="6">
      <w:numFmt w:val="bullet"/>
      <w:lvlText w:val="•"/>
      <w:lvlJc w:val="left"/>
      <w:pPr>
        <w:ind w:left="6599" w:hanging="485"/>
      </w:pPr>
      <w:rPr>
        <w:rFonts w:hint="default"/>
        <w:lang w:val="tr-TR" w:eastAsia="tr-TR" w:bidi="tr-TR"/>
      </w:rPr>
    </w:lvl>
    <w:lvl w:ilvl="7">
      <w:numFmt w:val="bullet"/>
      <w:lvlText w:val="•"/>
      <w:lvlJc w:val="left"/>
      <w:pPr>
        <w:ind w:left="7486" w:hanging="485"/>
      </w:pPr>
      <w:rPr>
        <w:rFonts w:hint="default"/>
        <w:lang w:val="tr-TR" w:eastAsia="tr-TR" w:bidi="tr-TR"/>
      </w:rPr>
    </w:lvl>
    <w:lvl w:ilvl="8">
      <w:numFmt w:val="bullet"/>
      <w:lvlText w:val="•"/>
      <w:lvlJc w:val="left"/>
      <w:pPr>
        <w:ind w:left="8373" w:hanging="485"/>
      </w:pPr>
      <w:rPr>
        <w:rFonts w:hint="default"/>
        <w:lang w:val="tr-TR" w:eastAsia="tr-TR" w:bidi="tr-TR"/>
      </w:rPr>
    </w:lvl>
  </w:abstractNum>
  <w:abstractNum w:abstractNumId="4" w15:restartNumberingAfterBreak="0">
    <w:nsid w:val="5DD74A58"/>
    <w:multiLevelType w:val="multilevel"/>
    <w:tmpl w:val="50FAF3A2"/>
    <w:lvl w:ilvl="0">
      <w:start w:val="3"/>
      <w:numFmt w:val="decimal"/>
      <w:lvlText w:val="%1"/>
      <w:lvlJc w:val="left"/>
      <w:pPr>
        <w:ind w:left="1880" w:hanging="346"/>
        <w:jc w:val="left"/>
      </w:pPr>
      <w:rPr>
        <w:rFonts w:hint="default"/>
        <w:lang w:val="tr-TR" w:eastAsia="tr-TR" w:bidi="tr-TR"/>
      </w:rPr>
    </w:lvl>
    <w:lvl w:ilvl="1">
      <w:start w:val="1"/>
      <w:numFmt w:val="decimal"/>
      <w:lvlText w:val="%1.%2"/>
      <w:lvlJc w:val="left"/>
      <w:pPr>
        <w:ind w:left="1880" w:hanging="346"/>
        <w:jc w:val="left"/>
      </w:pPr>
      <w:rPr>
        <w:rFonts w:ascii="Times New Roman" w:eastAsia="Times New Roman" w:hAnsi="Times New Roman" w:cs="Times New Roman" w:hint="default"/>
        <w:w w:val="100"/>
        <w:sz w:val="24"/>
        <w:szCs w:val="24"/>
        <w:lang w:val="tr-TR" w:eastAsia="tr-TR" w:bidi="tr-TR"/>
      </w:rPr>
    </w:lvl>
    <w:lvl w:ilvl="2">
      <w:start w:val="1"/>
      <w:numFmt w:val="decimal"/>
      <w:lvlText w:val="%1.%2.%3"/>
      <w:lvlJc w:val="left"/>
      <w:pPr>
        <w:ind w:left="2499" w:hanging="540"/>
        <w:jc w:val="left"/>
      </w:pPr>
      <w:rPr>
        <w:rFonts w:ascii="Times New Roman" w:eastAsia="Times New Roman" w:hAnsi="Times New Roman" w:cs="Times New Roman" w:hint="default"/>
        <w:spacing w:val="-14"/>
        <w:w w:val="99"/>
        <w:sz w:val="24"/>
        <w:szCs w:val="24"/>
        <w:lang w:val="tr-TR" w:eastAsia="tr-TR" w:bidi="tr-TR"/>
      </w:rPr>
    </w:lvl>
    <w:lvl w:ilvl="3">
      <w:numFmt w:val="bullet"/>
      <w:lvlText w:val="•"/>
      <w:lvlJc w:val="left"/>
      <w:pPr>
        <w:ind w:left="4199" w:hanging="540"/>
      </w:pPr>
      <w:rPr>
        <w:rFonts w:hint="default"/>
        <w:lang w:val="tr-TR" w:eastAsia="tr-TR" w:bidi="tr-TR"/>
      </w:rPr>
    </w:lvl>
    <w:lvl w:ilvl="4">
      <w:numFmt w:val="bullet"/>
      <w:lvlText w:val="•"/>
      <w:lvlJc w:val="left"/>
      <w:pPr>
        <w:ind w:left="5048" w:hanging="540"/>
      </w:pPr>
      <w:rPr>
        <w:rFonts w:hint="default"/>
        <w:lang w:val="tr-TR" w:eastAsia="tr-TR" w:bidi="tr-TR"/>
      </w:rPr>
    </w:lvl>
    <w:lvl w:ilvl="5">
      <w:numFmt w:val="bullet"/>
      <w:lvlText w:val="•"/>
      <w:lvlJc w:val="left"/>
      <w:pPr>
        <w:ind w:left="5898" w:hanging="540"/>
      </w:pPr>
      <w:rPr>
        <w:rFonts w:hint="default"/>
        <w:lang w:val="tr-TR" w:eastAsia="tr-TR" w:bidi="tr-TR"/>
      </w:rPr>
    </w:lvl>
    <w:lvl w:ilvl="6">
      <w:numFmt w:val="bullet"/>
      <w:lvlText w:val="•"/>
      <w:lvlJc w:val="left"/>
      <w:pPr>
        <w:ind w:left="6748" w:hanging="540"/>
      </w:pPr>
      <w:rPr>
        <w:rFonts w:hint="default"/>
        <w:lang w:val="tr-TR" w:eastAsia="tr-TR" w:bidi="tr-TR"/>
      </w:rPr>
    </w:lvl>
    <w:lvl w:ilvl="7">
      <w:numFmt w:val="bullet"/>
      <w:lvlText w:val="•"/>
      <w:lvlJc w:val="left"/>
      <w:pPr>
        <w:ind w:left="7597" w:hanging="540"/>
      </w:pPr>
      <w:rPr>
        <w:rFonts w:hint="default"/>
        <w:lang w:val="tr-TR" w:eastAsia="tr-TR" w:bidi="tr-TR"/>
      </w:rPr>
    </w:lvl>
    <w:lvl w:ilvl="8">
      <w:numFmt w:val="bullet"/>
      <w:lvlText w:val="•"/>
      <w:lvlJc w:val="left"/>
      <w:pPr>
        <w:ind w:left="8447" w:hanging="540"/>
      </w:pPr>
      <w:rPr>
        <w:rFonts w:hint="default"/>
        <w:lang w:val="tr-TR" w:eastAsia="tr-TR" w:bidi="tr-TR"/>
      </w:rPr>
    </w:lvl>
  </w:abstractNum>
  <w:abstractNum w:abstractNumId="5" w15:restartNumberingAfterBreak="0">
    <w:nsid w:val="63F75157"/>
    <w:multiLevelType w:val="hybridMultilevel"/>
    <w:tmpl w:val="5D3AEE42"/>
    <w:lvl w:ilvl="0" w:tplc="193C7286">
      <w:numFmt w:val="bullet"/>
      <w:lvlText w:val=""/>
      <w:lvlJc w:val="left"/>
      <w:pPr>
        <w:ind w:left="1405" w:hanging="720"/>
      </w:pPr>
      <w:rPr>
        <w:rFonts w:ascii="Symbol" w:eastAsia="Symbol" w:hAnsi="Symbol" w:cs="Symbol" w:hint="default"/>
        <w:w w:val="100"/>
        <w:sz w:val="24"/>
        <w:szCs w:val="24"/>
        <w:lang w:val="tr-TR" w:eastAsia="tr-TR" w:bidi="tr-TR"/>
      </w:rPr>
    </w:lvl>
    <w:lvl w:ilvl="1" w:tplc="130287C0">
      <w:numFmt w:val="bullet"/>
      <w:lvlText w:val="•"/>
      <w:lvlJc w:val="left"/>
      <w:pPr>
        <w:ind w:left="2274" w:hanging="720"/>
      </w:pPr>
      <w:rPr>
        <w:rFonts w:hint="default"/>
        <w:lang w:val="tr-TR" w:eastAsia="tr-TR" w:bidi="tr-TR"/>
      </w:rPr>
    </w:lvl>
    <w:lvl w:ilvl="2" w:tplc="6D48BF58">
      <w:numFmt w:val="bullet"/>
      <w:lvlText w:val="•"/>
      <w:lvlJc w:val="left"/>
      <w:pPr>
        <w:ind w:left="3149" w:hanging="720"/>
      </w:pPr>
      <w:rPr>
        <w:rFonts w:hint="default"/>
        <w:lang w:val="tr-TR" w:eastAsia="tr-TR" w:bidi="tr-TR"/>
      </w:rPr>
    </w:lvl>
    <w:lvl w:ilvl="3" w:tplc="444EEFDA">
      <w:numFmt w:val="bullet"/>
      <w:lvlText w:val="•"/>
      <w:lvlJc w:val="left"/>
      <w:pPr>
        <w:ind w:left="4023" w:hanging="720"/>
      </w:pPr>
      <w:rPr>
        <w:rFonts w:hint="default"/>
        <w:lang w:val="tr-TR" w:eastAsia="tr-TR" w:bidi="tr-TR"/>
      </w:rPr>
    </w:lvl>
    <w:lvl w:ilvl="4" w:tplc="FE6AEF7E">
      <w:numFmt w:val="bullet"/>
      <w:lvlText w:val="•"/>
      <w:lvlJc w:val="left"/>
      <w:pPr>
        <w:ind w:left="4898" w:hanging="720"/>
      </w:pPr>
      <w:rPr>
        <w:rFonts w:hint="default"/>
        <w:lang w:val="tr-TR" w:eastAsia="tr-TR" w:bidi="tr-TR"/>
      </w:rPr>
    </w:lvl>
    <w:lvl w:ilvl="5" w:tplc="6E229718">
      <w:numFmt w:val="bullet"/>
      <w:lvlText w:val="•"/>
      <w:lvlJc w:val="left"/>
      <w:pPr>
        <w:ind w:left="5773" w:hanging="720"/>
      </w:pPr>
      <w:rPr>
        <w:rFonts w:hint="default"/>
        <w:lang w:val="tr-TR" w:eastAsia="tr-TR" w:bidi="tr-TR"/>
      </w:rPr>
    </w:lvl>
    <w:lvl w:ilvl="6" w:tplc="E7B4987A">
      <w:numFmt w:val="bullet"/>
      <w:lvlText w:val="•"/>
      <w:lvlJc w:val="left"/>
      <w:pPr>
        <w:ind w:left="6647" w:hanging="720"/>
      </w:pPr>
      <w:rPr>
        <w:rFonts w:hint="default"/>
        <w:lang w:val="tr-TR" w:eastAsia="tr-TR" w:bidi="tr-TR"/>
      </w:rPr>
    </w:lvl>
    <w:lvl w:ilvl="7" w:tplc="F364F37C">
      <w:numFmt w:val="bullet"/>
      <w:lvlText w:val="•"/>
      <w:lvlJc w:val="left"/>
      <w:pPr>
        <w:ind w:left="7522" w:hanging="720"/>
      </w:pPr>
      <w:rPr>
        <w:rFonts w:hint="default"/>
        <w:lang w:val="tr-TR" w:eastAsia="tr-TR" w:bidi="tr-TR"/>
      </w:rPr>
    </w:lvl>
    <w:lvl w:ilvl="8" w:tplc="815C16EC">
      <w:numFmt w:val="bullet"/>
      <w:lvlText w:val="•"/>
      <w:lvlJc w:val="left"/>
      <w:pPr>
        <w:ind w:left="8397" w:hanging="720"/>
      </w:pPr>
      <w:rPr>
        <w:rFonts w:hint="default"/>
        <w:lang w:val="tr-TR" w:eastAsia="tr-TR" w:bidi="tr-TR"/>
      </w:rPr>
    </w:lvl>
  </w:abstractNum>
  <w:abstractNum w:abstractNumId="6" w15:restartNumberingAfterBreak="0">
    <w:nsid w:val="65EB2983"/>
    <w:multiLevelType w:val="hybridMultilevel"/>
    <w:tmpl w:val="A202D3DA"/>
    <w:lvl w:ilvl="0" w:tplc="DDFEE750">
      <w:start w:val="1"/>
      <w:numFmt w:val="decimal"/>
      <w:lvlText w:val="(%1)"/>
      <w:lvlJc w:val="left"/>
      <w:pPr>
        <w:ind w:left="1110" w:hanging="425"/>
        <w:jc w:val="left"/>
      </w:pPr>
      <w:rPr>
        <w:rFonts w:ascii="Times New Roman" w:eastAsia="Times New Roman" w:hAnsi="Times New Roman" w:cs="Times New Roman" w:hint="default"/>
        <w:spacing w:val="-3"/>
        <w:w w:val="99"/>
        <w:sz w:val="24"/>
        <w:szCs w:val="24"/>
        <w:lang w:val="tr-TR" w:eastAsia="tr-TR" w:bidi="tr-TR"/>
      </w:rPr>
    </w:lvl>
    <w:lvl w:ilvl="1" w:tplc="A98C033A">
      <w:numFmt w:val="bullet"/>
      <w:lvlText w:val="•"/>
      <w:lvlJc w:val="left"/>
      <w:pPr>
        <w:ind w:left="2022" w:hanging="425"/>
      </w:pPr>
      <w:rPr>
        <w:rFonts w:hint="default"/>
        <w:lang w:val="tr-TR" w:eastAsia="tr-TR" w:bidi="tr-TR"/>
      </w:rPr>
    </w:lvl>
    <w:lvl w:ilvl="2" w:tplc="44F4C774">
      <w:numFmt w:val="bullet"/>
      <w:lvlText w:val="•"/>
      <w:lvlJc w:val="left"/>
      <w:pPr>
        <w:ind w:left="2925" w:hanging="425"/>
      </w:pPr>
      <w:rPr>
        <w:rFonts w:hint="default"/>
        <w:lang w:val="tr-TR" w:eastAsia="tr-TR" w:bidi="tr-TR"/>
      </w:rPr>
    </w:lvl>
    <w:lvl w:ilvl="3" w:tplc="69148852">
      <w:numFmt w:val="bullet"/>
      <w:lvlText w:val="•"/>
      <w:lvlJc w:val="left"/>
      <w:pPr>
        <w:ind w:left="3827" w:hanging="425"/>
      </w:pPr>
      <w:rPr>
        <w:rFonts w:hint="default"/>
        <w:lang w:val="tr-TR" w:eastAsia="tr-TR" w:bidi="tr-TR"/>
      </w:rPr>
    </w:lvl>
    <w:lvl w:ilvl="4" w:tplc="33E40C46">
      <w:numFmt w:val="bullet"/>
      <w:lvlText w:val="•"/>
      <w:lvlJc w:val="left"/>
      <w:pPr>
        <w:ind w:left="4730" w:hanging="425"/>
      </w:pPr>
      <w:rPr>
        <w:rFonts w:hint="default"/>
        <w:lang w:val="tr-TR" w:eastAsia="tr-TR" w:bidi="tr-TR"/>
      </w:rPr>
    </w:lvl>
    <w:lvl w:ilvl="5" w:tplc="2788DEB6">
      <w:numFmt w:val="bullet"/>
      <w:lvlText w:val="•"/>
      <w:lvlJc w:val="left"/>
      <w:pPr>
        <w:ind w:left="5633" w:hanging="425"/>
      </w:pPr>
      <w:rPr>
        <w:rFonts w:hint="default"/>
        <w:lang w:val="tr-TR" w:eastAsia="tr-TR" w:bidi="tr-TR"/>
      </w:rPr>
    </w:lvl>
    <w:lvl w:ilvl="6" w:tplc="930C97FE">
      <w:numFmt w:val="bullet"/>
      <w:lvlText w:val="•"/>
      <w:lvlJc w:val="left"/>
      <w:pPr>
        <w:ind w:left="6535" w:hanging="425"/>
      </w:pPr>
      <w:rPr>
        <w:rFonts w:hint="default"/>
        <w:lang w:val="tr-TR" w:eastAsia="tr-TR" w:bidi="tr-TR"/>
      </w:rPr>
    </w:lvl>
    <w:lvl w:ilvl="7" w:tplc="80A604FE">
      <w:numFmt w:val="bullet"/>
      <w:lvlText w:val="•"/>
      <w:lvlJc w:val="left"/>
      <w:pPr>
        <w:ind w:left="7438" w:hanging="425"/>
      </w:pPr>
      <w:rPr>
        <w:rFonts w:hint="default"/>
        <w:lang w:val="tr-TR" w:eastAsia="tr-TR" w:bidi="tr-TR"/>
      </w:rPr>
    </w:lvl>
    <w:lvl w:ilvl="8" w:tplc="CC92A56C">
      <w:numFmt w:val="bullet"/>
      <w:lvlText w:val="•"/>
      <w:lvlJc w:val="left"/>
      <w:pPr>
        <w:ind w:left="8341" w:hanging="425"/>
      </w:pPr>
      <w:rPr>
        <w:rFonts w:hint="default"/>
        <w:lang w:val="tr-TR" w:eastAsia="tr-TR" w:bidi="tr-TR"/>
      </w:rPr>
    </w:lvl>
  </w:abstractNum>
  <w:abstractNum w:abstractNumId="7" w15:restartNumberingAfterBreak="0">
    <w:nsid w:val="67894C3C"/>
    <w:multiLevelType w:val="multilevel"/>
    <w:tmpl w:val="4E14C894"/>
    <w:lvl w:ilvl="0">
      <w:start w:val="6"/>
      <w:numFmt w:val="decimal"/>
      <w:lvlText w:val="%1"/>
      <w:lvlJc w:val="left"/>
      <w:pPr>
        <w:ind w:left="1282" w:hanging="485"/>
        <w:jc w:val="left"/>
      </w:pPr>
      <w:rPr>
        <w:rFonts w:hint="default"/>
        <w:lang w:val="tr-TR" w:eastAsia="tr-TR" w:bidi="tr-TR"/>
      </w:rPr>
    </w:lvl>
    <w:lvl w:ilvl="1">
      <w:start w:val="1"/>
      <w:numFmt w:val="decimal"/>
      <w:lvlText w:val="%1.%2"/>
      <w:lvlJc w:val="left"/>
      <w:pPr>
        <w:ind w:left="1282" w:hanging="485"/>
        <w:jc w:val="left"/>
      </w:pPr>
      <w:rPr>
        <w:rFonts w:ascii="Times New Roman" w:eastAsia="Times New Roman" w:hAnsi="Times New Roman" w:cs="Times New Roman" w:hint="default"/>
        <w:b/>
        <w:bCs/>
        <w:w w:val="99"/>
        <w:sz w:val="32"/>
        <w:szCs w:val="32"/>
        <w:lang w:val="tr-TR" w:eastAsia="tr-TR" w:bidi="tr-TR"/>
      </w:rPr>
    </w:lvl>
    <w:lvl w:ilvl="2">
      <w:numFmt w:val="bullet"/>
      <w:lvlText w:val="•"/>
      <w:lvlJc w:val="left"/>
      <w:pPr>
        <w:ind w:left="3053" w:hanging="485"/>
      </w:pPr>
      <w:rPr>
        <w:rFonts w:hint="default"/>
        <w:lang w:val="tr-TR" w:eastAsia="tr-TR" w:bidi="tr-TR"/>
      </w:rPr>
    </w:lvl>
    <w:lvl w:ilvl="3">
      <w:numFmt w:val="bullet"/>
      <w:lvlText w:val="•"/>
      <w:lvlJc w:val="left"/>
      <w:pPr>
        <w:ind w:left="3939" w:hanging="485"/>
      </w:pPr>
      <w:rPr>
        <w:rFonts w:hint="default"/>
        <w:lang w:val="tr-TR" w:eastAsia="tr-TR" w:bidi="tr-TR"/>
      </w:rPr>
    </w:lvl>
    <w:lvl w:ilvl="4">
      <w:numFmt w:val="bullet"/>
      <w:lvlText w:val="•"/>
      <w:lvlJc w:val="left"/>
      <w:pPr>
        <w:ind w:left="4826" w:hanging="485"/>
      </w:pPr>
      <w:rPr>
        <w:rFonts w:hint="default"/>
        <w:lang w:val="tr-TR" w:eastAsia="tr-TR" w:bidi="tr-TR"/>
      </w:rPr>
    </w:lvl>
    <w:lvl w:ilvl="5">
      <w:numFmt w:val="bullet"/>
      <w:lvlText w:val="•"/>
      <w:lvlJc w:val="left"/>
      <w:pPr>
        <w:ind w:left="5713" w:hanging="485"/>
      </w:pPr>
      <w:rPr>
        <w:rFonts w:hint="default"/>
        <w:lang w:val="tr-TR" w:eastAsia="tr-TR" w:bidi="tr-TR"/>
      </w:rPr>
    </w:lvl>
    <w:lvl w:ilvl="6">
      <w:numFmt w:val="bullet"/>
      <w:lvlText w:val="•"/>
      <w:lvlJc w:val="left"/>
      <w:pPr>
        <w:ind w:left="6599" w:hanging="485"/>
      </w:pPr>
      <w:rPr>
        <w:rFonts w:hint="default"/>
        <w:lang w:val="tr-TR" w:eastAsia="tr-TR" w:bidi="tr-TR"/>
      </w:rPr>
    </w:lvl>
    <w:lvl w:ilvl="7">
      <w:numFmt w:val="bullet"/>
      <w:lvlText w:val="•"/>
      <w:lvlJc w:val="left"/>
      <w:pPr>
        <w:ind w:left="7486" w:hanging="485"/>
      </w:pPr>
      <w:rPr>
        <w:rFonts w:hint="default"/>
        <w:lang w:val="tr-TR" w:eastAsia="tr-TR" w:bidi="tr-TR"/>
      </w:rPr>
    </w:lvl>
    <w:lvl w:ilvl="8">
      <w:numFmt w:val="bullet"/>
      <w:lvlText w:val="•"/>
      <w:lvlJc w:val="left"/>
      <w:pPr>
        <w:ind w:left="8373" w:hanging="485"/>
      </w:pPr>
      <w:rPr>
        <w:rFonts w:hint="default"/>
        <w:lang w:val="tr-TR" w:eastAsia="tr-TR" w:bidi="tr-TR"/>
      </w:rPr>
    </w:lvl>
  </w:abstractNum>
  <w:abstractNum w:abstractNumId="8" w15:restartNumberingAfterBreak="0">
    <w:nsid w:val="685973DB"/>
    <w:multiLevelType w:val="multilevel"/>
    <w:tmpl w:val="54DE3BEA"/>
    <w:lvl w:ilvl="0">
      <w:start w:val="2"/>
      <w:numFmt w:val="decimal"/>
      <w:lvlText w:val="%1"/>
      <w:lvlJc w:val="left"/>
      <w:pPr>
        <w:ind w:left="1431" w:hanging="180"/>
        <w:jc w:val="left"/>
      </w:pPr>
      <w:rPr>
        <w:rFonts w:ascii="Times New Roman" w:eastAsia="Times New Roman" w:hAnsi="Times New Roman" w:cs="Times New Roman" w:hint="default"/>
        <w:spacing w:val="-24"/>
        <w:w w:val="99"/>
        <w:sz w:val="24"/>
        <w:szCs w:val="24"/>
        <w:lang w:val="tr-TR" w:eastAsia="tr-TR" w:bidi="tr-TR"/>
      </w:rPr>
    </w:lvl>
    <w:lvl w:ilvl="1">
      <w:start w:val="1"/>
      <w:numFmt w:val="decimal"/>
      <w:lvlText w:val="%1.%2."/>
      <w:lvlJc w:val="left"/>
      <w:pPr>
        <w:ind w:left="1950" w:hanging="416"/>
        <w:jc w:val="left"/>
      </w:pPr>
      <w:rPr>
        <w:rFonts w:ascii="Times New Roman" w:eastAsia="Times New Roman" w:hAnsi="Times New Roman" w:cs="Times New Roman" w:hint="default"/>
        <w:w w:val="100"/>
        <w:sz w:val="24"/>
        <w:szCs w:val="24"/>
        <w:lang w:val="tr-TR" w:eastAsia="tr-TR" w:bidi="tr-TR"/>
      </w:rPr>
    </w:lvl>
    <w:lvl w:ilvl="2">
      <w:numFmt w:val="bullet"/>
      <w:lvlText w:val="•"/>
      <w:lvlJc w:val="left"/>
      <w:pPr>
        <w:ind w:left="2869" w:hanging="416"/>
      </w:pPr>
      <w:rPr>
        <w:rFonts w:hint="default"/>
        <w:lang w:val="tr-TR" w:eastAsia="tr-TR" w:bidi="tr-TR"/>
      </w:rPr>
    </w:lvl>
    <w:lvl w:ilvl="3">
      <w:numFmt w:val="bullet"/>
      <w:lvlText w:val="•"/>
      <w:lvlJc w:val="left"/>
      <w:pPr>
        <w:ind w:left="3779" w:hanging="416"/>
      </w:pPr>
      <w:rPr>
        <w:rFonts w:hint="default"/>
        <w:lang w:val="tr-TR" w:eastAsia="tr-TR" w:bidi="tr-TR"/>
      </w:rPr>
    </w:lvl>
    <w:lvl w:ilvl="4">
      <w:numFmt w:val="bullet"/>
      <w:lvlText w:val="•"/>
      <w:lvlJc w:val="left"/>
      <w:pPr>
        <w:ind w:left="4688" w:hanging="416"/>
      </w:pPr>
      <w:rPr>
        <w:rFonts w:hint="default"/>
        <w:lang w:val="tr-TR" w:eastAsia="tr-TR" w:bidi="tr-TR"/>
      </w:rPr>
    </w:lvl>
    <w:lvl w:ilvl="5">
      <w:numFmt w:val="bullet"/>
      <w:lvlText w:val="•"/>
      <w:lvlJc w:val="left"/>
      <w:pPr>
        <w:ind w:left="5598" w:hanging="416"/>
      </w:pPr>
      <w:rPr>
        <w:rFonts w:hint="default"/>
        <w:lang w:val="tr-TR" w:eastAsia="tr-TR" w:bidi="tr-TR"/>
      </w:rPr>
    </w:lvl>
    <w:lvl w:ilvl="6">
      <w:numFmt w:val="bullet"/>
      <w:lvlText w:val="•"/>
      <w:lvlJc w:val="left"/>
      <w:pPr>
        <w:ind w:left="6508" w:hanging="416"/>
      </w:pPr>
      <w:rPr>
        <w:rFonts w:hint="default"/>
        <w:lang w:val="tr-TR" w:eastAsia="tr-TR" w:bidi="tr-TR"/>
      </w:rPr>
    </w:lvl>
    <w:lvl w:ilvl="7">
      <w:numFmt w:val="bullet"/>
      <w:lvlText w:val="•"/>
      <w:lvlJc w:val="left"/>
      <w:pPr>
        <w:ind w:left="7417" w:hanging="416"/>
      </w:pPr>
      <w:rPr>
        <w:rFonts w:hint="default"/>
        <w:lang w:val="tr-TR" w:eastAsia="tr-TR" w:bidi="tr-TR"/>
      </w:rPr>
    </w:lvl>
    <w:lvl w:ilvl="8">
      <w:numFmt w:val="bullet"/>
      <w:lvlText w:val="•"/>
      <w:lvlJc w:val="left"/>
      <w:pPr>
        <w:ind w:left="8327" w:hanging="416"/>
      </w:pPr>
      <w:rPr>
        <w:rFonts w:hint="default"/>
        <w:lang w:val="tr-TR" w:eastAsia="tr-TR" w:bidi="tr-TR"/>
      </w:rPr>
    </w:lvl>
  </w:abstractNum>
  <w:abstractNum w:abstractNumId="9" w15:restartNumberingAfterBreak="0">
    <w:nsid w:val="6F4A377A"/>
    <w:multiLevelType w:val="multilevel"/>
    <w:tmpl w:val="0F3A83A8"/>
    <w:lvl w:ilvl="0">
      <w:start w:val="1"/>
      <w:numFmt w:val="decimal"/>
      <w:lvlText w:val="%1"/>
      <w:lvlJc w:val="left"/>
      <w:pPr>
        <w:ind w:left="579" w:hanging="180"/>
        <w:jc w:val="left"/>
      </w:pPr>
      <w:rPr>
        <w:rFonts w:ascii="Times New Roman" w:eastAsia="Times New Roman" w:hAnsi="Times New Roman" w:cs="Times New Roman" w:hint="default"/>
        <w:spacing w:val="-27"/>
        <w:w w:val="99"/>
        <w:sz w:val="24"/>
        <w:szCs w:val="24"/>
        <w:lang w:val="tr-TR" w:eastAsia="tr-TR" w:bidi="tr-TR"/>
      </w:rPr>
    </w:lvl>
    <w:lvl w:ilvl="1">
      <w:start w:val="1"/>
      <w:numFmt w:val="decimal"/>
      <w:lvlText w:val="%1.%2."/>
      <w:lvlJc w:val="left"/>
      <w:pPr>
        <w:ind w:left="1093" w:hanging="411"/>
        <w:jc w:val="left"/>
      </w:pPr>
      <w:rPr>
        <w:rFonts w:ascii="Times New Roman" w:eastAsia="Times New Roman" w:hAnsi="Times New Roman" w:cs="Times New Roman" w:hint="default"/>
        <w:w w:val="100"/>
        <w:sz w:val="24"/>
        <w:szCs w:val="24"/>
        <w:lang w:val="tr-TR" w:eastAsia="tr-TR" w:bidi="tr-TR"/>
      </w:rPr>
    </w:lvl>
    <w:lvl w:ilvl="2">
      <w:numFmt w:val="bullet"/>
      <w:lvlText w:val="•"/>
      <w:lvlJc w:val="left"/>
      <w:pPr>
        <w:ind w:left="1120" w:hanging="411"/>
      </w:pPr>
      <w:rPr>
        <w:rFonts w:hint="default"/>
        <w:lang w:val="tr-TR" w:eastAsia="tr-TR" w:bidi="tr-TR"/>
      </w:rPr>
    </w:lvl>
    <w:lvl w:ilvl="3">
      <w:numFmt w:val="bullet"/>
      <w:lvlText w:val="•"/>
      <w:lvlJc w:val="left"/>
      <w:pPr>
        <w:ind w:left="2248" w:hanging="411"/>
      </w:pPr>
      <w:rPr>
        <w:rFonts w:hint="default"/>
        <w:lang w:val="tr-TR" w:eastAsia="tr-TR" w:bidi="tr-TR"/>
      </w:rPr>
    </w:lvl>
    <w:lvl w:ilvl="4">
      <w:numFmt w:val="bullet"/>
      <w:lvlText w:val="•"/>
      <w:lvlJc w:val="left"/>
      <w:pPr>
        <w:ind w:left="3376" w:hanging="411"/>
      </w:pPr>
      <w:rPr>
        <w:rFonts w:hint="default"/>
        <w:lang w:val="tr-TR" w:eastAsia="tr-TR" w:bidi="tr-TR"/>
      </w:rPr>
    </w:lvl>
    <w:lvl w:ilvl="5">
      <w:numFmt w:val="bullet"/>
      <w:lvlText w:val="•"/>
      <w:lvlJc w:val="left"/>
      <w:pPr>
        <w:ind w:left="4504" w:hanging="411"/>
      </w:pPr>
      <w:rPr>
        <w:rFonts w:hint="default"/>
        <w:lang w:val="tr-TR" w:eastAsia="tr-TR" w:bidi="tr-TR"/>
      </w:rPr>
    </w:lvl>
    <w:lvl w:ilvl="6">
      <w:numFmt w:val="bullet"/>
      <w:lvlText w:val="•"/>
      <w:lvlJc w:val="left"/>
      <w:pPr>
        <w:ind w:left="5633" w:hanging="411"/>
      </w:pPr>
      <w:rPr>
        <w:rFonts w:hint="default"/>
        <w:lang w:val="tr-TR" w:eastAsia="tr-TR" w:bidi="tr-TR"/>
      </w:rPr>
    </w:lvl>
    <w:lvl w:ilvl="7">
      <w:numFmt w:val="bullet"/>
      <w:lvlText w:val="•"/>
      <w:lvlJc w:val="left"/>
      <w:pPr>
        <w:ind w:left="6761" w:hanging="411"/>
      </w:pPr>
      <w:rPr>
        <w:rFonts w:hint="default"/>
        <w:lang w:val="tr-TR" w:eastAsia="tr-TR" w:bidi="tr-TR"/>
      </w:rPr>
    </w:lvl>
    <w:lvl w:ilvl="8">
      <w:numFmt w:val="bullet"/>
      <w:lvlText w:val="•"/>
      <w:lvlJc w:val="left"/>
      <w:pPr>
        <w:ind w:left="7889" w:hanging="411"/>
      </w:pPr>
      <w:rPr>
        <w:rFonts w:hint="default"/>
        <w:lang w:val="tr-TR" w:eastAsia="tr-TR" w:bidi="tr-TR"/>
      </w:rPr>
    </w:lvl>
  </w:abstractNum>
  <w:num w:numId="1">
    <w:abstractNumId w:val="5"/>
  </w:num>
  <w:num w:numId="2">
    <w:abstractNumId w:val="6"/>
  </w:num>
  <w:num w:numId="3">
    <w:abstractNumId w:val="7"/>
  </w:num>
  <w:num w:numId="4">
    <w:abstractNumId w:val="4"/>
  </w:num>
  <w:num w:numId="5">
    <w:abstractNumId w:val="8"/>
  </w:num>
  <w:num w:numId="6">
    <w:abstractNumId w:val="3"/>
  </w:num>
  <w:num w:numId="7">
    <w:abstractNumId w:val="1"/>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C55"/>
    <w:rsid w:val="00145C55"/>
    <w:rsid w:val="00146192"/>
    <w:rsid w:val="004D0C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D5625"/>
  <w15:docId w15:val="{62294F73-6071-4789-8FEA-8375B1133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eastAsia="tr-TR" w:bidi="tr-TR"/>
    </w:rPr>
  </w:style>
  <w:style w:type="paragraph" w:styleId="Balk1">
    <w:name w:val="heading 1"/>
    <w:basedOn w:val="Normal"/>
    <w:uiPriority w:val="9"/>
    <w:qFormat/>
    <w:pPr>
      <w:spacing w:before="239"/>
      <w:ind w:left="311" w:right="469"/>
      <w:jc w:val="center"/>
      <w:outlineLvl w:val="0"/>
    </w:pPr>
    <w:rPr>
      <w:b/>
      <w:bCs/>
      <w:sz w:val="36"/>
      <w:szCs w:val="36"/>
    </w:rPr>
  </w:style>
  <w:style w:type="paragraph" w:styleId="Balk2">
    <w:name w:val="heading 2"/>
    <w:basedOn w:val="Normal"/>
    <w:uiPriority w:val="9"/>
    <w:unhideWhenUsed/>
    <w:qFormat/>
    <w:pPr>
      <w:ind w:left="1282" w:hanging="485"/>
      <w:outlineLvl w:val="1"/>
    </w:pPr>
    <w:rPr>
      <w:b/>
      <w:bCs/>
      <w:sz w:val="32"/>
      <w:szCs w:val="32"/>
    </w:rPr>
  </w:style>
  <w:style w:type="paragraph" w:styleId="Balk3">
    <w:name w:val="heading 3"/>
    <w:basedOn w:val="Normal"/>
    <w:uiPriority w:val="9"/>
    <w:unhideWhenUsed/>
    <w:qFormat/>
    <w:pPr>
      <w:ind w:left="221" w:right="1060"/>
      <w:jc w:val="center"/>
      <w:outlineLvl w:val="2"/>
    </w:pPr>
    <w:rPr>
      <w:b/>
      <w:bCs/>
      <w:sz w:val="28"/>
      <w:szCs w:val="28"/>
    </w:rPr>
  </w:style>
  <w:style w:type="paragraph" w:styleId="Balk4">
    <w:name w:val="heading 4"/>
    <w:basedOn w:val="Normal"/>
    <w:uiPriority w:val="9"/>
    <w:unhideWhenUsed/>
    <w:qFormat/>
    <w:pPr>
      <w:ind w:left="685"/>
      <w:outlineLvl w:val="3"/>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214"/>
      <w:ind w:left="399"/>
    </w:pPr>
    <w:rPr>
      <w:b/>
      <w:bCs/>
      <w:sz w:val="24"/>
      <w:szCs w:val="24"/>
    </w:rPr>
  </w:style>
  <w:style w:type="paragraph" w:styleId="T2">
    <w:name w:val="toc 2"/>
    <w:basedOn w:val="Normal"/>
    <w:uiPriority w:val="1"/>
    <w:qFormat/>
    <w:pPr>
      <w:spacing w:before="214"/>
      <w:ind w:left="399"/>
    </w:pPr>
    <w:rPr>
      <w:sz w:val="24"/>
      <w:szCs w:val="24"/>
    </w:rPr>
  </w:style>
  <w:style w:type="paragraph" w:styleId="T3">
    <w:name w:val="toc 3"/>
    <w:basedOn w:val="Normal"/>
    <w:uiPriority w:val="1"/>
    <w:qFormat/>
    <w:pPr>
      <w:spacing w:before="214"/>
      <w:ind w:left="399"/>
    </w:pPr>
    <w:rPr>
      <w:b/>
      <w:bCs/>
      <w:i/>
    </w:rPr>
  </w:style>
  <w:style w:type="paragraph" w:styleId="T4">
    <w:name w:val="toc 4"/>
    <w:basedOn w:val="Normal"/>
    <w:uiPriority w:val="1"/>
    <w:qFormat/>
    <w:pPr>
      <w:spacing w:before="214"/>
      <w:ind w:left="1093" w:hanging="412"/>
    </w:pPr>
    <w:rPr>
      <w:sz w:val="24"/>
      <w:szCs w:val="24"/>
    </w:rPr>
  </w:style>
  <w:style w:type="paragraph" w:styleId="T5">
    <w:name w:val="toc 5"/>
    <w:basedOn w:val="Normal"/>
    <w:uiPriority w:val="1"/>
    <w:qFormat/>
    <w:pPr>
      <w:spacing w:before="213"/>
      <w:ind w:left="1470" w:hanging="591"/>
    </w:pPr>
    <w:rPr>
      <w:sz w:val="24"/>
      <w:szCs w:val="24"/>
    </w:r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before="214"/>
      <w:ind w:left="1405" w:hanging="721"/>
    </w:pPr>
  </w:style>
  <w:style w:type="paragraph" w:customStyle="1" w:styleId="TableParagraph">
    <w:name w:val="Table Paragraph"/>
    <w:basedOn w:val="Normal"/>
    <w:uiPriority w:val="1"/>
    <w:qFormat/>
    <w:pPr>
      <w:spacing w:before="53"/>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listapart.com/articles/writeliving" TargetMode="External"/><Relationship Id="rId18" Type="http://schemas.openxmlformats.org/officeDocument/2006/relationships/hyperlink" Target="http://www.someaddress.com/full/ur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powells.com/cgi-bin/biblio?inkey=1-9780931686108-0" TargetMode="External"/><Relationship Id="rId7" Type="http://schemas.openxmlformats.org/officeDocument/2006/relationships/image" Target="media/image1.png"/><Relationship Id="rId12" Type="http://schemas.openxmlformats.org/officeDocument/2006/relationships/hyperlink" Target="http://www.someaddress.com/full/url/" TargetMode="External"/><Relationship Id="rId17" Type="http://schemas.openxmlformats.org/officeDocument/2006/relationships/hyperlink" Target="http://www.cac.psu.edu/jbe/twocont.html" TargetMode="External"/><Relationship Id="rId25" Type="http://schemas.openxmlformats.org/officeDocument/2006/relationships/hyperlink" Target="http://owl.english.purdue.edu/owl/resource/560/01/" TargetMode="External"/><Relationship Id="rId2" Type="http://schemas.openxmlformats.org/officeDocument/2006/relationships/styles" Target="styles.xml"/><Relationship Id="rId16" Type="http://schemas.openxmlformats.org/officeDocument/2006/relationships/hyperlink" Target="http://www.journalhomepage.com/full/url/" TargetMode="External"/><Relationship Id="rId20" Type="http://schemas.openxmlformats.org/officeDocument/2006/relationships/hyperlink" Target="http://digital.library.upenn.edu/women/dehuff/taytay/taytay.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xx.xxx/yyyyy" TargetMode="External"/><Relationship Id="rId24" Type="http://schemas.openxmlformats.org/officeDocument/2006/relationships/hyperlink" Target="http://Web/" TargetMode="External"/><Relationship Id="rId5" Type="http://schemas.openxmlformats.org/officeDocument/2006/relationships/footnotes" Target="footnotes.xml"/><Relationship Id="rId15" Type="http://schemas.openxmlformats.org/officeDocument/2006/relationships/hyperlink" Target="http://dx.doi.org/10.1016/j.appdev.2012.05.005" TargetMode="External"/><Relationship Id="rId23" Type="http://schemas.openxmlformats.org/officeDocument/2006/relationships/hyperlink" Target="http://siri.uvm.edu/ppt/40hrenv/index.html" TargetMode="External"/><Relationship Id="rId10" Type="http://schemas.openxmlformats.org/officeDocument/2006/relationships/image" Target="media/image2.png"/><Relationship Id="rId19" Type="http://schemas.openxmlformats.org/officeDocument/2006/relationships/hyperlink" Target="http://well.blogs.nytimes.co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dx.doi.org/10.0000/0000" TargetMode="External"/><Relationship Id="rId22" Type="http://schemas.openxmlformats.org/officeDocument/2006/relationships/hyperlink" Target="http://www.econ.iastate.edu/classes/econ501/Halla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4589</Words>
  <Characters>26158</Characters>
  <Application>Microsoft Office Word</Application>
  <DocSecurity>0</DocSecurity>
  <Lines>217</Lines>
  <Paragraphs>61</Paragraphs>
  <ScaleCrop>false</ScaleCrop>
  <Company/>
  <LinksUpToDate>false</LinksUpToDate>
  <CharactersWithSpaces>30686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把</dc:title>
  <dc:creator>verypdf.com Inc</dc:creator>
  <cp:lastModifiedBy>Ece Başar</cp:lastModifiedBy>
  <cp:revision>2</cp:revision>
  <dcterms:created xsi:type="dcterms:W3CDTF">2023-05-22T07:03:00Z</dcterms:created>
  <dcterms:modified xsi:type="dcterms:W3CDTF">2023-05-22T07:03:00Z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2021-12-03T00:00:00Z</vt:filetime>
  </property>
  <property fmtid="{D5CDD505-2E9C-101B-9397-08002B2CF9AE}" pid="3" name="Creator">
    <vt:lpwstr>Microsoft® Word 2019</vt:lpwstr>
  </property>
  <property fmtid="{D5CDD505-2E9C-101B-9397-08002B2CF9AE}" pid="4" name="LastSaved">
    <vt:filetime>2023-05-19T00:00:00Z</vt:filetime>
  </property>
</Properties>
</file>