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5D89B530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16110" w:rsidRPr="00216110">
        <w:rPr>
          <w:rFonts w:cstheme="minorHAnsi"/>
          <w:b/>
          <w:bCs/>
        </w:rPr>
        <w:t>Sanat ve Tasarım Fakültesi Halkla İlişkiler ve Reklamcılık</w:t>
      </w:r>
      <w:r w:rsidR="00216110" w:rsidRPr="00216110">
        <w:rPr>
          <w:rFonts w:cstheme="minorHAnsi"/>
        </w:rPr>
        <w:t xml:space="preserve"> </w:t>
      </w:r>
      <w:r w:rsidR="00216110" w:rsidRPr="00216110">
        <w:rPr>
          <w:rFonts w:cstheme="minorHAnsi"/>
          <w:b/>
          <w:bCs/>
        </w:rPr>
        <w:t xml:space="preserve">Bölümü’nde </w:t>
      </w:r>
      <w:r w:rsidRPr="00511253">
        <w:rPr>
          <w:rFonts w:cstheme="minorHAnsi"/>
        </w:rPr>
        <w:t xml:space="preserve">açık bulunan </w:t>
      </w:r>
      <w:r w:rsidR="00216110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="00216110">
        <w:rPr>
          <w:rFonts w:cstheme="minorHAnsi"/>
        </w:rPr>
        <w:t>(bir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FC2187">
        <w:rPr>
          <w:b/>
          <w:bCs/>
        </w:rPr>
        <w:t xml:space="preserve">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502C7BDC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216110">
        <w:rPr>
          <w:rFonts w:cstheme="minorHAnsi"/>
        </w:rPr>
        <w:t>07.07.2025 – 21.07.2025</w:t>
      </w:r>
    </w:p>
    <w:p w14:paraId="45D8006C" w14:textId="745B05E2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216110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1C0526">
        <w:rPr>
          <w:rFonts w:cstheme="minorHAnsi"/>
        </w:rPr>
        <w:t xml:space="preserve"> </w:t>
      </w:r>
      <w:r w:rsidR="001C0526" w:rsidRPr="001C0526">
        <w:rPr>
          <w:rFonts w:cstheme="minorHAnsi"/>
        </w:rPr>
        <w:t>32949</w:t>
      </w:r>
      <w:r w:rsidR="00A51B80">
        <w:rPr>
          <w:rFonts w:cstheme="minorHAnsi"/>
          <w:i/>
          <w:iCs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BF52028" w14:textId="43ECAB6F" w:rsidR="00216110" w:rsidRPr="00216110" w:rsidRDefault="00511253" w:rsidP="00216110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706BD1EF" w14:textId="08847BB4" w:rsidR="00216110" w:rsidRPr="00216110" w:rsidRDefault="00216110" w:rsidP="00216110">
      <w:pPr>
        <w:jc w:val="both"/>
        <w:rPr>
          <w:rFonts w:cstheme="minorHAnsi"/>
        </w:rPr>
      </w:pPr>
      <w:r w:rsidRPr="00216110">
        <w:rPr>
          <w:rFonts w:cstheme="minorHAnsi"/>
        </w:rPr>
        <w:t xml:space="preserve">Lisans, Yüksek Lisans ve doktorasını Halkla İlişkiler ve Tanıtım’dan almış olmak; finansal iletişim ve kripto para konularıyla ilgili çalışmalar yapmış olmak. </w:t>
      </w:r>
    </w:p>
    <w:p w14:paraId="20D91AFA" w14:textId="77777777" w:rsidR="00216110" w:rsidRDefault="00216110" w:rsidP="00216110">
      <w:pPr>
        <w:jc w:val="both"/>
        <w:rPr>
          <w:rFonts w:cstheme="minorHAnsi"/>
        </w:rPr>
      </w:pPr>
      <w:r w:rsidRPr="00216110">
        <w:rPr>
          <w:rFonts w:cstheme="minorHAnsi"/>
        </w:rPr>
        <w:t>Yükseköğretim Kurumlarında Yabancı Dilde (İngilizce) ders verme yeterliliğine sahip olmak tercih sebebidir.</w:t>
      </w:r>
    </w:p>
    <w:p w14:paraId="4896BD30" w14:textId="5D8A61DC" w:rsidR="00511253" w:rsidRPr="00511253" w:rsidRDefault="00511253" w:rsidP="00216110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lastRenderedPageBreak/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1C0526"/>
    <w:rsid w:val="00216110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7E0753"/>
    <w:rsid w:val="0084266D"/>
    <w:rsid w:val="008C63E5"/>
    <w:rsid w:val="00942A12"/>
    <w:rsid w:val="009B35FA"/>
    <w:rsid w:val="00A51B80"/>
    <w:rsid w:val="00A6464C"/>
    <w:rsid w:val="00AB7FEF"/>
    <w:rsid w:val="00AE21B3"/>
    <w:rsid w:val="00B35662"/>
    <w:rsid w:val="00B52581"/>
    <w:rsid w:val="00B83832"/>
    <w:rsid w:val="00BA29EF"/>
    <w:rsid w:val="00CA36CD"/>
    <w:rsid w:val="00CE50EA"/>
    <w:rsid w:val="00D07CB8"/>
    <w:rsid w:val="00D14D2F"/>
    <w:rsid w:val="00D4255D"/>
    <w:rsid w:val="00DA1B73"/>
    <w:rsid w:val="00DB6FEA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64</cp:revision>
  <dcterms:created xsi:type="dcterms:W3CDTF">2024-12-19T07:15:00Z</dcterms:created>
  <dcterms:modified xsi:type="dcterms:W3CDTF">2025-07-07T05:39:00Z</dcterms:modified>
</cp:coreProperties>
</file>