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60A7C06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 xml:space="preserve">İşletme ve Yönetim Bilimleri Fakültesi </w:t>
      </w:r>
      <w:r w:rsidR="006A2A5E" w:rsidRPr="006A2A5E">
        <w:rPr>
          <w:rFonts w:cstheme="minorHAnsi"/>
          <w:b/>
          <w:bCs/>
        </w:rPr>
        <w:t>Uluslararası Ticaret ve Finansman (İngilizce)*</w:t>
      </w:r>
      <w:r w:rsidR="006A2A5E">
        <w:rPr>
          <w:rFonts w:cstheme="minorHAnsi"/>
          <w:b/>
          <w:bCs/>
        </w:rPr>
        <w:t xml:space="preserve"> </w:t>
      </w:r>
      <w:r w:rsidR="00B24F86">
        <w:rPr>
          <w:rFonts w:cstheme="minorHAnsi"/>
          <w:b/>
          <w:bCs/>
        </w:rPr>
        <w:t xml:space="preserve">Bölümü’nde 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B24F86" w:rsidRPr="00B24F86">
        <w:rPr>
          <w:b/>
          <w:bCs/>
        </w:rPr>
        <w:t>Prof. Dr., Doç. Dr., Dr. Öğr. Üyesi</w:t>
      </w:r>
      <w:r w:rsidR="00F95F66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08810346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B24F86">
        <w:rPr>
          <w:rFonts w:cstheme="minorHAnsi"/>
        </w:rPr>
        <w:t xml:space="preserve">07.07.2025 – 21.07.2025 </w:t>
      </w:r>
    </w:p>
    <w:p w14:paraId="45D8006C" w14:textId="46384F6A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B24F86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02118F">
        <w:rPr>
          <w:rFonts w:cstheme="minorHAnsi"/>
        </w:rPr>
        <w:t xml:space="preserve"> </w:t>
      </w:r>
      <w:r w:rsidR="0002118F" w:rsidRPr="0002118F">
        <w:rPr>
          <w:rFonts w:cstheme="minorHAnsi"/>
        </w:rPr>
        <w:t>32949</w:t>
      </w:r>
      <w:r w:rsidR="0002118F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3E1EC3F0" w14:textId="31364583" w:rsidR="006A2A5E" w:rsidRPr="006A2A5E" w:rsidRDefault="006A2A5E" w:rsidP="006A2A5E">
      <w:pPr>
        <w:jc w:val="both"/>
        <w:rPr>
          <w:rFonts w:cstheme="minorHAnsi"/>
        </w:rPr>
      </w:pPr>
      <w:r w:rsidRPr="006A2A5E">
        <w:rPr>
          <w:rFonts w:cstheme="minorHAnsi"/>
        </w:rPr>
        <w:t xml:space="preserve">Uluslararası Ticaret, Uluslararası Ticaret ve Lojistik, Uluslararası İktisat, İktisat, Uluslararası Finans, Uluslararası Finansman, Finansal Yönetim alanlarından birinde doktora derecesine veya bu alanlardan birinden doçentlik ünvanına sahip olmak. Lisans ve/veya lisansüstü düzeyde Uluslararası Ticaret, Uluslararası Finansman, Dış Ticaret Politikaları, Finansal Piyasalar gibi konularda alan dersleri vermiş olmak. </w:t>
      </w:r>
    </w:p>
    <w:p w14:paraId="77A22AAA" w14:textId="77777777" w:rsidR="006A2A5E" w:rsidRDefault="006A2A5E" w:rsidP="006A2A5E">
      <w:pPr>
        <w:jc w:val="both"/>
        <w:rPr>
          <w:rFonts w:cstheme="minorHAnsi"/>
        </w:rPr>
      </w:pPr>
      <w:r w:rsidRPr="006A2A5E">
        <w:rPr>
          <w:rFonts w:cstheme="minorHAnsi"/>
        </w:rPr>
        <w:t>Yükseköğretim Kurulunca eşdeğerliliği kabul edilen bir sınavdan en az 85 dil puanı almış olmak.</w:t>
      </w:r>
    </w:p>
    <w:p w14:paraId="4896BD30" w14:textId="0A158BD5" w:rsidR="00511253" w:rsidRPr="00511253" w:rsidRDefault="00511253" w:rsidP="006A2A5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2118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A2A5E"/>
    <w:rsid w:val="006D46F0"/>
    <w:rsid w:val="007267C9"/>
    <w:rsid w:val="007C1643"/>
    <w:rsid w:val="007E0753"/>
    <w:rsid w:val="0084266D"/>
    <w:rsid w:val="008C63E5"/>
    <w:rsid w:val="00942A12"/>
    <w:rsid w:val="009B35FA"/>
    <w:rsid w:val="00A51B80"/>
    <w:rsid w:val="00A6464C"/>
    <w:rsid w:val="00AB7FEF"/>
    <w:rsid w:val="00AE21B3"/>
    <w:rsid w:val="00B24F86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A1B73"/>
    <w:rsid w:val="00DB6FEA"/>
    <w:rsid w:val="00ED1A33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66</cp:revision>
  <dcterms:created xsi:type="dcterms:W3CDTF">2024-12-19T07:15:00Z</dcterms:created>
  <dcterms:modified xsi:type="dcterms:W3CDTF">2025-07-07T05:36:00Z</dcterms:modified>
</cp:coreProperties>
</file>